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BEF7" w14:textId="444B6ED8" w:rsidR="00BC34ED" w:rsidRPr="00415E78" w:rsidRDefault="00BC34ED" w:rsidP="00820FCA">
      <w:pPr>
        <w:adjustRightInd w:val="0"/>
        <w:snapToGrid w:val="0"/>
        <w:spacing w:before="180" w:afterLines="100" w:after="360"/>
        <w:ind w:left="709"/>
        <w:rPr>
          <w:rFonts w:ascii="標楷體" w:eastAsia="標楷體" w:hAnsi="標楷體"/>
          <w:b/>
          <w:bCs/>
          <w:sz w:val="36"/>
          <w:szCs w:val="36"/>
        </w:rPr>
      </w:pPr>
      <w:r w:rsidRPr="00415E78">
        <w:rPr>
          <w:rFonts w:ascii="標楷體" w:eastAsia="標楷體" w:hAnsi="標楷體"/>
          <w:b/>
          <w:bCs/>
          <w:sz w:val="36"/>
          <w:szCs w:val="36"/>
        </w:rPr>
        <w:t>工作執行概況報告</w:t>
      </w:r>
      <w:proofErr w:type="gramStart"/>
      <w:r w:rsidRPr="00415E78">
        <w:rPr>
          <w:rFonts w:ascii="標楷體" w:eastAsia="標楷體" w:hAnsi="標楷體"/>
          <w:b/>
          <w:bCs/>
          <w:sz w:val="36"/>
          <w:szCs w:val="36"/>
        </w:rPr>
        <w:t>10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9</w:t>
      </w:r>
      <w:proofErr w:type="gramEnd"/>
      <w:r w:rsidRPr="00415E78">
        <w:rPr>
          <w:rFonts w:ascii="標楷體" w:eastAsia="標楷體" w:hAnsi="標楷體"/>
          <w:b/>
          <w:bCs/>
          <w:sz w:val="36"/>
          <w:szCs w:val="36"/>
        </w:rPr>
        <w:t>年度1月至1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0</w:t>
      </w:r>
      <w:r w:rsidRPr="00415E78">
        <w:rPr>
          <w:rFonts w:ascii="標楷體" w:eastAsia="標楷體" w:hAnsi="標楷體"/>
          <w:b/>
          <w:bCs/>
          <w:sz w:val="36"/>
          <w:szCs w:val="36"/>
        </w:rPr>
        <w:t>月</w:t>
      </w:r>
    </w:p>
    <w:p w14:paraId="7CC60D6A" w14:textId="77777777" w:rsidR="00BC34ED" w:rsidRPr="00415E78" w:rsidRDefault="00BC34ED" w:rsidP="00013D27">
      <w:pPr>
        <w:pStyle w:val="4"/>
        <w:spacing w:before="180" w:afterLines="30" w:after="108" w:line="288" w:lineRule="auto"/>
        <w:ind w:left="1366" w:hanging="1366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原料藥發展委員會</w:t>
      </w:r>
    </w:p>
    <w:p w14:paraId="54FD9185" w14:textId="77777777" w:rsidR="00BC34ED" w:rsidRPr="00415E78" w:rsidRDefault="00BC34ED" w:rsidP="00BC34ED">
      <w:pPr>
        <w:adjustRightInd w:val="0"/>
        <w:snapToGrid w:val="0"/>
        <w:spacing w:before="180" w:line="264" w:lineRule="auto"/>
        <w:ind w:leftChars="226" w:left="739" w:hangingChars="82" w:hanging="197"/>
        <w:jc w:val="both"/>
        <w:rPr>
          <w:rFonts w:ascii="標楷體" w:eastAsia="標楷體" w:hAnsi="標楷體"/>
          <w:snapToGrid w:val="0"/>
        </w:rPr>
      </w:pPr>
      <w:r w:rsidRPr="00415E78">
        <w:rPr>
          <w:rFonts w:ascii="標楷體" w:eastAsia="標楷體" w:hAnsi="標楷體"/>
          <w:snapToGrid w:val="0"/>
        </w:rPr>
        <w:t>本委員會輔導常務、主任委員及副主任委員分別代表公會出席之會議，如下：</w:t>
      </w:r>
    </w:p>
    <w:p w14:paraId="68DA2835" w14:textId="77777777" w:rsidR="009F4F0C" w:rsidRPr="00415E78" w:rsidRDefault="009F4F0C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09.02.15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hint="eastAsia"/>
          <w:kern w:val="0"/>
        </w:rPr>
        <w:t>衛生福利部食品藥物管理署藥品組召開因應武漢肺炎原料藥/製劑影響討論</w:t>
      </w:r>
      <w:r w:rsidRPr="00415E78">
        <w:rPr>
          <w:rFonts w:ascii="標楷體" w:eastAsia="標楷體" w:hAnsi="標楷體" w:hint="eastAsia"/>
        </w:rPr>
        <w:t>會議，</w:t>
      </w:r>
      <w:r w:rsidRPr="00415E78">
        <w:rPr>
          <w:rFonts w:ascii="標楷體" w:eastAsia="標楷體" w:hAnsi="標楷體" w:cs="標楷體" w:hint="eastAsia"/>
          <w:kern w:val="0"/>
        </w:rPr>
        <w:t>假</w:t>
      </w:r>
      <w:r w:rsidRPr="00415E78">
        <w:rPr>
          <w:rFonts w:ascii="標楷體" w:eastAsia="標楷體" w:hAnsi="標楷體" w:hint="eastAsia"/>
        </w:rPr>
        <w:t>食品藥物管理署國家生技園區F棟3樓F</w:t>
      </w:r>
      <w:r w:rsidRPr="00415E78">
        <w:rPr>
          <w:rFonts w:ascii="標楷體" w:eastAsia="標楷體" w:hAnsi="標楷體"/>
        </w:rPr>
        <w:t>327</w:t>
      </w:r>
      <w:r w:rsidRPr="00415E78">
        <w:rPr>
          <w:rFonts w:ascii="標楷體" w:eastAsia="標楷體" w:hAnsi="標楷體" w:hint="eastAsia"/>
        </w:rPr>
        <w:t>會議室，本公會由蘇張和惠常務代表出席。</w:t>
      </w:r>
    </w:p>
    <w:p w14:paraId="144564B4" w14:textId="77777777" w:rsidR="009F4F0C" w:rsidRPr="00415E78" w:rsidRDefault="009F4F0C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109.02.26，</w:t>
      </w:r>
      <w:r w:rsidRPr="00415E78">
        <w:rPr>
          <w:rFonts w:ascii="標楷體" w:eastAsia="標楷體" w:hAnsi="標楷體" w:hint="eastAsia"/>
          <w:kern w:val="0"/>
        </w:rPr>
        <w:t>財團法人醫藥品查驗中心舉辦</w:t>
      </w:r>
      <w:r w:rsidRPr="00415E78">
        <w:rPr>
          <w:rFonts w:ascii="標楷體" w:eastAsia="標楷體" w:hAnsi="標楷體" w:hint="eastAsia"/>
        </w:rPr>
        <w:t>109年第一次產官學溝通會議，</w:t>
      </w:r>
      <w:r w:rsidRPr="00415E78">
        <w:rPr>
          <w:rFonts w:ascii="標楷體" w:eastAsia="標楷體" w:hAnsi="標楷體" w:hint="eastAsia"/>
          <w:bCs/>
        </w:rPr>
        <w:t>假</w:t>
      </w:r>
      <w:proofErr w:type="gramStart"/>
      <w:r w:rsidRPr="00415E78">
        <w:rPr>
          <w:rFonts w:ascii="標楷體" w:eastAsia="標楷體" w:hAnsi="標楷體" w:cs="標楷體" w:hint="eastAsia"/>
          <w:kern w:val="0"/>
        </w:rPr>
        <w:t>假</w:t>
      </w:r>
      <w:proofErr w:type="gramEnd"/>
      <w:r w:rsidRPr="00415E78">
        <w:rPr>
          <w:rFonts w:ascii="標楷體" w:eastAsia="標楷體" w:hAnsi="標楷體" w:hint="eastAsia"/>
        </w:rPr>
        <w:t>食品藥物管理署C201會議室，本公會由潘秀雲常務、鄭皓中主委、蘇張和惠常務、林相圻主委代表出席。</w:t>
      </w:r>
    </w:p>
    <w:p w14:paraId="45351300" w14:textId="77777777" w:rsidR="009F4F0C" w:rsidRPr="00415E78" w:rsidRDefault="009F4F0C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09.03.11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衛生福部召開「藥品供應原則討論會議」，假國家生技園區F棟3樓F</w:t>
      </w:r>
      <w:r w:rsidRPr="00415E78">
        <w:rPr>
          <w:rFonts w:ascii="標楷體" w:eastAsia="標楷體" w:hAnsi="標楷體" w:cs="標楷體"/>
          <w:kern w:val="0"/>
        </w:rPr>
        <w:t>327</w:t>
      </w:r>
      <w:r w:rsidRPr="00415E78">
        <w:rPr>
          <w:rFonts w:ascii="標楷體" w:eastAsia="標楷體" w:hAnsi="標楷體" w:cs="標楷體" w:hint="eastAsia"/>
          <w:kern w:val="0"/>
        </w:rPr>
        <w:t>會議室，</w:t>
      </w:r>
      <w:r w:rsidRPr="00415E78">
        <w:rPr>
          <w:rFonts w:ascii="標楷體" w:eastAsia="標楷體" w:hAnsi="標楷體" w:hint="eastAsia"/>
        </w:rPr>
        <w:t>本公會由陳志宏常務、楊健宏主委、陳煙平理事代表出席。</w:t>
      </w:r>
    </w:p>
    <w:p w14:paraId="2026B707" w14:textId="77777777" w:rsidR="009F4F0C" w:rsidRPr="00415E78" w:rsidRDefault="009F4F0C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09.03.16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衛生福部召開「藥品供應實務疑義討論會」，假國家生技園區F棟3樓F</w:t>
      </w:r>
      <w:r w:rsidRPr="00415E78">
        <w:rPr>
          <w:rFonts w:ascii="標楷體" w:eastAsia="標楷體" w:hAnsi="標楷體" w:cs="標楷體"/>
          <w:kern w:val="0"/>
        </w:rPr>
        <w:t>327</w:t>
      </w:r>
      <w:r w:rsidRPr="00415E78">
        <w:rPr>
          <w:rFonts w:ascii="標楷體" w:eastAsia="標楷體" w:hAnsi="標楷體" w:cs="標楷體" w:hint="eastAsia"/>
          <w:kern w:val="0"/>
        </w:rPr>
        <w:t>會議室，</w:t>
      </w:r>
      <w:r w:rsidRPr="00415E78">
        <w:rPr>
          <w:rFonts w:ascii="標楷體" w:eastAsia="標楷體" w:hAnsi="標楷體" w:hint="eastAsia"/>
        </w:rPr>
        <w:t>本公會楊健宏主委、林世昌主委代表出席。</w:t>
      </w:r>
    </w:p>
    <w:p w14:paraId="049620DA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09.04.06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衛生福部食品藥物管理署召開「嚴重特殊傳染性肺炎防疫期間藥品分配不均之處理指引」討論會議，</w:t>
      </w:r>
      <w:r w:rsidRPr="00415E78">
        <w:rPr>
          <w:rFonts w:ascii="標楷體" w:eastAsia="標楷體" w:hAnsi="標楷體" w:hint="eastAsia"/>
        </w:rPr>
        <w:t>本公會楊健宏主委代表出席。</w:t>
      </w:r>
    </w:p>
    <w:p w14:paraId="0E76ED4B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09.04.09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衛生福利部食品藥物管理署召開「</w:t>
      </w:r>
      <w:r w:rsidRPr="00415E78">
        <w:rPr>
          <w:rFonts w:ascii="標楷體" w:eastAsia="標楷體" w:hAnsi="標楷體" w:hint="eastAsia"/>
        </w:rPr>
        <w:t>H2 Blockers產能提升討論會議</w:t>
      </w:r>
      <w:r w:rsidRPr="00415E78">
        <w:rPr>
          <w:rFonts w:ascii="標楷體" w:eastAsia="標楷體" w:hAnsi="標楷體" w:cs="標楷體" w:hint="eastAsia"/>
          <w:kern w:val="0"/>
        </w:rPr>
        <w:t>」，</w:t>
      </w:r>
      <w:r w:rsidRPr="00415E78">
        <w:rPr>
          <w:rFonts w:ascii="標楷體" w:eastAsia="標楷體" w:hAnsi="標楷體" w:hint="eastAsia"/>
        </w:rPr>
        <w:t>本公會楊健宏主委代表出席。</w:t>
      </w:r>
    </w:p>
    <w:p w14:paraId="0379FC2A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09.04.20</w:t>
      </w:r>
      <w:r w:rsidRPr="00415E78">
        <w:rPr>
          <w:rFonts w:ascii="標楷體" w:eastAsia="標楷體" w:hAnsi="標楷體" w:hint="eastAsia"/>
        </w:rPr>
        <w:t>，衛生福利部食品藥物管理署召開「社區藥局藥品供應討論會議」，本公會由</w:t>
      </w:r>
      <w:r w:rsidRPr="00415E78">
        <w:rPr>
          <w:rFonts w:ascii="標楷體" w:eastAsia="標楷體" w:hAnsi="標楷體" w:cs="標楷體" w:hint="eastAsia"/>
          <w:kern w:val="0"/>
        </w:rPr>
        <w:t>楊健宏主委代表出席。</w:t>
      </w:r>
    </w:p>
    <w:p w14:paraId="79CB8749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cs="標楷體"/>
          <w:kern w:val="0"/>
        </w:rPr>
        <w:t>109.04.28</w:t>
      </w:r>
      <w:r w:rsidRPr="00415E78">
        <w:rPr>
          <w:rFonts w:ascii="標楷體" w:eastAsia="標楷體" w:hAnsi="標楷體" w:cs="標楷體" w:hint="eastAsia"/>
          <w:kern w:val="0"/>
        </w:rPr>
        <w:t>，</w:t>
      </w:r>
      <w:r w:rsidRPr="00415E78">
        <w:rPr>
          <w:rFonts w:ascii="標楷體" w:eastAsia="標楷體" w:hAnsi="標楷體" w:hint="eastAsia"/>
        </w:rPr>
        <w:t>衛生福利部食品藥物管理署召開「批發藥商供應藥品予藥局之流通管理」討論會議，本公會由</w:t>
      </w:r>
      <w:r w:rsidRPr="00415E78">
        <w:rPr>
          <w:rFonts w:ascii="標楷體" w:eastAsia="標楷體" w:hAnsi="標楷體" w:cs="標楷體" w:hint="eastAsia"/>
          <w:kern w:val="0"/>
        </w:rPr>
        <w:t>楊健宏主委代表出席。</w:t>
      </w:r>
    </w:p>
    <w:p w14:paraId="1011E5EC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cs="標楷體" w:hint="eastAsia"/>
          <w:kern w:val="0"/>
        </w:rPr>
        <w:t>1</w:t>
      </w:r>
      <w:r w:rsidRPr="00415E78">
        <w:rPr>
          <w:rFonts w:ascii="標楷體" w:eastAsia="標楷體" w:hAnsi="標楷體" w:cs="標楷體"/>
          <w:kern w:val="0"/>
        </w:rPr>
        <w:t>09.05.12</w:t>
      </w:r>
      <w:r w:rsidRPr="00415E78">
        <w:rPr>
          <w:rFonts w:ascii="標楷體" w:eastAsia="標楷體" w:hAnsi="標楷體" w:cs="標楷體" w:hint="eastAsia"/>
          <w:kern w:val="0"/>
        </w:rPr>
        <w:t>，</w:t>
      </w:r>
      <w:r w:rsidRPr="00415E78">
        <w:rPr>
          <w:rFonts w:ascii="標楷體" w:eastAsia="標楷體" w:hAnsi="標楷體" w:hint="eastAsia"/>
        </w:rPr>
        <w:t>衛生福利部食品藥物管理署召開「業者增加生產小包裝藥品供應」，本公會由楊健宏</w:t>
      </w:r>
      <w:r w:rsidRPr="00415E78">
        <w:rPr>
          <w:rFonts w:ascii="標楷體" w:eastAsia="標楷體" w:hAnsi="標楷體" w:cs="標楷體" w:hint="eastAsia"/>
          <w:kern w:val="0"/>
        </w:rPr>
        <w:t>主委代表出席。</w:t>
      </w:r>
    </w:p>
    <w:p w14:paraId="19AE3F84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109.06.24，衛生福利部食品藥物管理署舉辦公告「西藥查驗登記審查費收費標準」會議，本公會由楊健宏主委代表出席。</w:t>
      </w:r>
    </w:p>
    <w:p w14:paraId="67D8311D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bookmarkStart w:id="0" w:name="_Hlk54106413"/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09.07.02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hint="eastAsia"/>
          <w:kern w:val="0"/>
        </w:rPr>
        <w:t>財團法人醫藥品查驗中心舉辦</w:t>
      </w:r>
      <w:r w:rsidRPr="00415E78">
        <w:rPr>
          <w:rFonts w:ascii="標楷體" w:eastAsia="標楷體" w:hAnsi="標楷體" w:hint="eastAsia"/>
        </w:rPr>
        <w:t>109年</w:t>
      </w:r>
      <w:proofErr w:type="gramStart"/>
      <w:r w:rsidRPr="00415E78">
        <w:rPr>
          <w:rFonts w:ascii="標楷體" w:eastAsia="標楷體" w:hAnsi="標楷體" w:hint="eastAsia"/>
        </w:rPr>
        <w:t>第二次產官</w:t>
      </w:r>
      <w:proofErr w:type="gramEnd"/>
      <w:r w:rsidRPr="00415E78">
        <w:rPr>
          <w:rFonts w:ascii="標楷體" w:eastAsia="標楷體" w:hAnsi="標楷體" w:hint="eastAsia"/>
        </w:rPr>
        <w:t>學溝通會議，</w:t>
      </w:r>
      <w:r w:rsidRPr="00415E78">
        <w:rPr>
          <w:rFonts w:ascii="標楷體" w:eastAsia="標楷體" w:hAnsi="標楷體" w:cs="標楷體" w:hint="eastAsia"/>
          <w:kern w:val="0"/>
        </w:rPr>
        <w:t>假</w:t>
      </w:r>
      <w:r w:rsidRPr="00415E78">
        <w:rPr>
          <w:rFonts w:ascii="標楷體" w:eastAsia="標楷體" w:hAnsi="標楷體" w:hint="eastAsia"/>
        </w:rPr>
        <w:t>食品藥物管理署C201會議室(台北市南港區忠孝東路六段465號地下2樓)，本公會由潘秀雲常務、許紋樺副主委、林相圻主委、蘇張和惠常務、楊健宏主委代表出席。</w:t>
      </w:r>
    </w:p>
    <w:p w14:paraId="6BE11B8B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09.07.31</w:t>
      </w:r>
      <w:r w:rsidRPr="00415E78">
        <w:rPr>
          <w:rFonts w:ascii="標楷體" w:eastAsia="標楷體" w:hAnsi="標楷體" w:hint="eastAsia"/>
        </w:rPr>
        <w:t>，中華民國西藥代理商業同業公會&amp;台北市進出口商業同業公會共同辦理「藥品</w:t>
      </w:r>
      <w:r w:rsidRPr="00415E78">
        <w:rPr>
          <w:rFonts w:ascii="標楷體" w:eastAsia="標楷體" w:hAnsi="標楷體"/>
        </w:rPr>
        <w:t>GDP</w:t>
      </w:r>
      <w:r w:rsidRPr="00415E78">
        <w:rPr>
          <w:rFonts w:ascii="標楷體" w:eastAsia="標楷體" w:hAnsi="標楷體" w:hint="eastAsia"/>
        </w:rPr>
        <w:t>管理現況與展望」研討會假台北市進出口商業同業公會3樓第一會議室。</w:t>
      </w:r>
    </w:p>
    <w:p w14:paraId="35EAA6EC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09.09.02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兩會原料藥發展委員會</w:t>
      </w:r>
      <w:proofErr w:type="gramStart"/>
      <w:r w:rsidRPr="00415E78">
        <w:rPr>
          <w:rFonts w:ascii="標楷體" w:eastAsia="標楷體" w:hAnsi="標楷體" w:hint="eastAsia"/>
        </w:rPr>
        <w:t>聯席會議假兩會合</w:t>
      </w:r>
      <w:proofErr w:type="gramEnd"/>
      <w:r w:rsidRPr="00415E78">
        <w:rPr>
          <w:rFonts w:ascii="標楷體" w:eastAsia="標楷體" w:hAnsi="標楷體" w:hint="eastAsia"/>
        </w:rPr>
        <w:t>署辦公會議室召開，</w:t>
      </w:r>
      <w:r w:rsidRPr="00415E78">
        <w:rPr>
          <w:rFonts w:ascii="標楷體" w:eastAsia="標楷體" w:hAnsi="標楷體"/>
        </w:rPr>
        <w:t>本會議由</w:t>
      </w:r>
      <w:r w:rsidRPr="00415E78">
        <w:rPr>
          <w:rFonts w:ascii="標楷體" w:eastAsia="標楷體" w:hAnsi="標楷體" w:hint="eastAsia"/>
        </w:rPr>
        <w:t>張德昭主任委員</w:t>
      </w:r>
      <w:r w:rsidRPr="00415E78">
        <w:rPr>
          <w:rFonts w:ascii="標楷體" w:eastAsia="標楷體" w:hAnsi="標楷體"/>
        </w:rPr>
        <w:t>主持。</w:t>
      </w:r>
    </w:p>
    <w:p w14:paraId="0612764B" w14:textId="77777777" w:rsidR="008E3532" w:rsidRPr="00415E78" w:rsidRDefault="008E3532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09.10.28</w:t>
      </w:r>
      <w:r w:rsidRPr="00415E78">
        <w:rPr>
          <w:rFonts w:ascii="標楷體" w:eastAsia="標楷體" w:hAnsi="標楷體" w:hint="eastAsia"/>
        </w:rPr>
        <w:t>，財團法人醫藥品查驗中心舉辦【109年第三次產官學溝通會議】假食品藥物管理署C201會議室，本公會由潘秀雲常務、鄭皓中主委、林相圻主委、蘇張和惠常務代表出席。</w:t>
      </w:r>
    </w:p>
    <w:bookmarkEnd w:id="0"/>
    <w:p w14:paraId="701F353D" w14:textId="58ED80CC" w:rsidR="001425DE" w:rsidRPr="00765D48" w:rsidRDefault="001425DE" w:rsidP="00765D48">
      <w:pPr>
        <w:widowControl/>
        <w:adjustRightInd w:val="0"/>
        <w:snapToGrid w:val="0"/>
        <w:spacing w:line="240" w:lineRule="atLeast"/>
        <w:jc w:val="both"/>
        <w:rPr>
          <w:rFonts w:eastAsia="標楷體"/>
        </w:rPr>
      </w:pPr>
    </w:p>
    <w:sectPr w:rsidR="001425DE" w:rsidRPr="00765D48" w:rsidSect="00E96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0FC49" w14:textId="77777777" w:rsidR="00E05A96" w:rsidRDefault="00E05A96" w:rsidP="00DE7020">
      <w:r>
        <w:separator/>
      </w:r>
    </w:p>
  </w:endnote>
  <w:endnote w:type="continuationSeparator" w:id="0">
    <w:p w14:paraId="43E325C5" w14:textId="77777777" w:rsidR="00E05A96" w:rsidRDefault="00E05A96" w:rsidP="00D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微軟正黑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70B5" w14:textId="77777777" w:rsidR="00DE7020" w:rsidRDefault="00DE70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1A7D9" w14:textId="77777777" w:rsidR="00DE7020" w:rsidRDefault="00DE70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C033" w14:textId="77777777" w:rsidR="00DE7020" w:rsidRDefault="00DE70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7C003" w14:textId="77777777" w:rsidR="00E05A96" w:rsidRDefault="00E05A96" w:rsidP="00DE7020">
      <w:r>
        <w:separator/>
      </w:r>
    </w:p>
  </w:footnote>
  <w:footnote w:type="continuationSeparator" w:id="0">
    <w:p w14:paraId="63F9F3F4" w14:textId="77777777" w:rsidR="00E05A96" w:rsidRDefault="00E05A96" w:rsidP="00DE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B6A0" w14:textId="77777777" w:rsidR="00DE7020" w:rsidRDefault="00DE70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34C4" w14:textId="77777777" w:rsidR="00DE7020" w:rsidRDefault="00DE70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376C" w14:textId="77777777" w:rsidR="00DE7020" w:rsidRDefault="00DE70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0D1C"/>
    <w:multiLevelType w:val="hybridMultilevel"/>
    <w:tmpl w:val="37ECC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4207B"/>
    <w:multiLevelType w:val="hybridMultilevel"/>
    <w:tmpl w:val="FCB68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E6CD5"/>
    <w:multiLevelType w:val="hybridMultilevel"/>
    <w:tmpl w:val="FC5AD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42AF9"/>
    <w:multiLevelType w:val="hybridMultilevel"/>
    <w:tmpl w:val="7BD61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7362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A5CD0"/>
    <w:multiLevelType w:val="hybridMultilevel"/>
    <w:tmpl w:val="CBC6EFD6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C71A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56C78"/>
    <w:multiLevelType w:val="hybridMultilevel"/>
    <w:tmpl w:val="07349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96784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F2818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09797B"/>
    <w:multiLevelType w:val="hybridMultilevel"/>
    <w:tmpl w:val="AA700F1A"/>
    <w:lvl w:ilvl="0" w:tplc="A3BE42B2">
      <w:start w:val="1"/>
      <w:numFmt w:val="ideographLegalTraditional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upperLetter"/>
      <w:pStyle w:val="4"/>
      <w:lvlText w:val="%3.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3" w:tplc="D25CA09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eastAsia="新細明體" w:hint="eastAsia"/>
      </w:rPr>
    </w:lvl>
    <w:lvl w:ilvl="5" w:tplc="3C4A4948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rFonts w:ascii="Times New Roman" w:eastAsia="標楷體" w:hAnsi="Times New Roman" w:cs="Times New Roman"/>
      </w:rPr>
    </w:lvl>
    <w:lvl w:ilvl="6" w:tplc="BF20B12C">
      <w:start w:val="1"/>
      <w:numFmt w:val="decimal"/>
      <w:lvlText w:val="%7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1D6B16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7E6A44"/>
    <w:multiLevelType w:val="hybridMultilevel"/>
    <w:tmpl w:val="3754EC92"/>
    <w:lvl w:ilvl="0" w:tplc="0B60BC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 w:tplc="4E161C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029730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144410"/>
    <w:multiLevelType w:val="hybridMultilevel"/>
    <w:tmpl w:val="B25283D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9271E07"/>
    <w:multiLevelType w:val="hybridMultilevel"/>
    <w:tmpl w:val="E7A8D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B4340D"/>
    <w:multiLevelType w:val="hybridMultilevel"/>
    <w:tmpl w:val="3FB090D0"/>
    <w:lvl w:ilvl="0" w:tplc="4E161C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49A2"/>
    <w:multiLevelType w:val="hybridMultilevel"/>
    <w:tmpl w:val="2B6C32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D36851"/>
    <w:multiLevelType w:val="hybridMultilevel"/>
    <w:tmpl w:val="33906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6332D"/>
    <w:multiLevelType w:val="hybridMultilevel"/>
    <w:tmpl w:val="8A5A3B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145891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464272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416749"/>
    <w:multiLevelType w:val="hybridMultilevel"/>
    <w:tmpl w:val="4F50383C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6066FC"/>
    <w:multiLevelType w:val="hybridMultilevel"/>
    <w:tmpl w:val="6E986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404266"/>
    <w:multiLevelType w:val="hybridMultilevel"/>
    <w:tmpl w:val="2C5081B6"/>
    <w:lvl w:ilvl="0" w:tplc="FB4A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23"/>
  </w:num>
  <w:num w:numId="8">
    <w:abstractNumId w:val="21"/>
  </w:num>
  <w:num w:numId="9">
    <w:abstractNumId w:val="5"/>
  </w:num>
  <w:num w:numId="10">
    <w:abstractNumId w:val="18"/>
  </w:num>
  <w:num w:numId="11">
    <w:abstractNumId w:val="13"/>
  </w:num>
  <w:num w:numId="12">
    <w:abstractNumId w:val="16"/>
  </w:num>
  <w:num w:numId="13">
    <w:abstractNumId w:val="8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1"/>
  </w:num>
  <w:num w:numId="19">
    <w:abstractNumId w:val="14"/>
  </w:num>
  <w:num w:numId="20">
    <w:abstractNumId w:val="9"/>
  </w:num>
  <w:num w:numId="21">
    <w:abstractNumId w:val="3"/>
  </w:num>
  <w:num w:numId="22">
    <w:abstractNumId w:val="7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D"/>
    <w:rsid w:val="00013D27"/>
    <w:rsid w:val="00024061"/>
    <w:rsid w:val="00037485"/>
    <w:rsid w:val="000B59F3"/>
    <w:rsid w:val="00101545"/>
    <w:rsid w:val="00117188"/>
    <w:rsid w:val="001319DF"/>
    <w:rsid w:val="001425DE"/>
    <w:rsid w:val="00166445"/>
    <w:rsid w:val="001E4A60"/>
    <w:rsid w:val="001F1CC0"/>
    <w:rsid w:val="002F5BF7"/>
    <w:rsid w:val="003266E1"/>
    <w:rsid w:val="0038653E"/>
    <w:rsid w:val="003D5E74"/>
    <w:rsid w:val="00402ED0"/>
    <w:rsid w:val="00415E78"/>
    <w:rsid w:val="004307FA"/>
    <w:rsid w:val="00472AA1"/>
    <w:rsid w:val="004B55B3"/>
    <w:rsid w:val="004E15F0"/>
    <w:rsid w:val="004F47C6"/>
    <w:rsid w:val="00512BF6"/>
    <w:rsid w:val="005644B9"/>
    <w:rsid w:val="005E4CEE"/>
    <w:rsid w:val="00624A67"/>
    <w:rsid w:val="006B6660"/>
    <w:rsid w:val="007542D8"/>
    <w:rsid w:val="00765D48"/>
    <w:rsid w:val="007F2899"/>
    <w:rsid w:val="00805346"/>
    <w:rsid w:val="00820FCA"/>
    <w:rsid w:val="008A3D14"/>
    <w:rsid w:val="008E3532"/>
    <w:rsid w:val="0091247A"/>
    <w:rsid w:val="009200BD"/>
    <w:rsid w:val="009F4F0C"/>
    <w:rsid w:val="00A31CD4"/>
    <w:rsid w:val="00A51FCF"/>
    <w:rsid w:val="00A90764"/>
    <w:rsid w:val="00A91B1C"/>
    <w:rsid w:val="00AB3111"/>
    <w:rsid w:val="00B371C7"/>
    <w:rsid w:val="00B6056A"/>
    <w:rsid w:val="00B6193D"/>
    <w:rsid w:val="00B757FA"/>
    <w:rsid w:val="00BB5222"/>
    <w:rsid w:val="00BC34ED"/>
    <w:rsid w:val="00C41B56"/>
    <w:rsid w:val="00D81346"/>
    <w:rsid w:val="00DE7020"/>
    <w:rsid w:val="00E05A96"/>
    <w:rsid w:val="00E817FF"/>
    <w:rsid w:val="00E968C3"/>
    <w:rsid w:val="00EB15B7"/>
    <w:rsid w:val="00F65CBD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DBAEB"/>
  <w15:docId w15:val="{C77E7BDE-896A-4BA9-8F95-B4A94DE2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spacing w:beforeLines="50" w:line="48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ED"/>
    <w:pPr>
      <w:widowControl w:val="0"/>
      <w:spacing w:beforeLines="0" w:line="240" w:lineRule="auto"/>
      <w:ind w:left="0" w:firstLine="0"/>
    </w:pPr>
    <w:rPr>
      <w:rFonts w:ascii="Times New Roman" w:eastAsia="新細明體" w:hAnsi="Times New Roman"/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BC34ED"/>
    <w:pPr>
      <w:keepNext/>
      <w:numPr>
        <w:ilvl w:val="2"/>
        <w:numId w:val="1"/>
      </w:numPr>
      <w:tabs>
        <w:tab w:val="left" w:pos="540"/>
      </w:tabs>
      <w:adjustRightInd w:val="0"/>
      <w:snapToGrid w:val="0"/>
      <w:spacing w:beforeLines="50" w:afterLines="50" w:line="324" w:lineRule="auto"/>
      <w:ind w:right="-335"/>
      <w:jc w:val="both"/>
      <w:outlineLvl w:val="3"/>
    </w:pPr>
    <w:rPr>
      <w:rFonts w:eastAsia="文鼎中楷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BC34ED"/>
    <w:rPr>
      <w:rFonts w:ascii="Times New Roman" w:eastAsia="文鼎中楷" w:hAnsi="Times New Roman"/>
      <w:b/>
      <w:bCs/>
      <w:kern w:val="2"/>
      <w:sz w:val="28"/>
      <w:szCs w:val="24"/>
    </w:rPr>
  </w:style>
  <w:style w:type="paragraph" w:styleId="a3">
    <w:name w:val="List Paragraph"/>
    <w:basedOn w:val="a"/>
    <w:uiPriority w:val="34"/>
    <w:qFormat/>
    <w:rsid w:val="00BC34E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7020"/>
    <w:rPr>
      <w:rFonts w:ascii="Times New Roman" w:eastAsia="新細明體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7020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2021-01-19T03:34:00Z</dcterms:created>
  <dcterms:modified xsi:type="dcterms:W3CDTF">2021-01-19T03:34:00Z</dcterms:modified>
</cp:coreProperties>
</file>