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7BEF7" w14:textId="444B6ED8" w:rsidR="00BC34ED" w:rsidRPr="00415E78" w:rsidRDefault="00BC34ED" w:rsidP="00820FCA">
      <w:pPr>
        <w:adjustRightInd w:val="0"/>
        <w:snapToGrid w:val="0"/>
        <w:spacing w:before="180" w:afterLines="100" w:after="360"/>
        <w:ind w:left="709"/>
        <w:rPr>
          <w:rFonts w:ascii="標楷體" w:eastAsia="標楷體" w:hAnsi="標楷體"/>
          <w:b/>
          <w:bCs/>
          <w:sz w:val="36"/>
          <w:szCs w:val="36"/>
        </w:rPr>
      </w:pPr>
      <w:r w:rsidRPr="00415E78">
        <w:rPr>
          <w:rFonts w:ascii="標楷體" w:eastAsia="標楷體" w:hAnsi="標楷體"/>
          <w:b/>
          <w:bCs/>
          <w:sz w:val="36"/>
          <w:szCs w:val="36"/>
        </w:rPr>
        <w:t>工作執行概況報告</w:t>
      </w:r>
      <w:proofErr w:type="gramStart"/>
      <w:r w:rsidRPr="00415E78">
        <w:rPr>
          <w:rFonts w:ascii="標楷體" w:eastAsia="標楷體" w:hAnsi="標楷體"/>
          <w:b/>
          <w:bCs/>
          <w:sz w:val="36"/>
          <w:szCs w:val="36"/>
        </w:rPr>
        <w:t>10</w:t>
      </w:r>
      <w:r w:rsidR="00624A67" w:rsidRPr="00415E78">
        <w:rPr>
          <w:rFonts w:ascii="標楷體" w:eastAsia="標楷體" w:hAnsi="標楷體"/>
          <w:b/>
          <w:bCs/>
          <w:sz w:val="36"/>
          <w:szCs w:val="36"/>
        </w:rPr>
        <w:t>9</w:t>
      </w:r>
      <w:proofErr w:type="gramEnd"/>
      <w:r w:rsidRPr="00415E78">
        <w:rPr>
          <w:rFonts w:ascii="標楷體" w:eastAsia="標楷體" w:hAnsi="標楷體"/>
          <w:b/>
          <w:bCs/>
          <w:sz w:val="36"/>
          <w:szCs w:val="36"/>
        </w:rPr>
        <w:t>年度1月至1</w:t>
      </w:r>
      <w:r w:rsidR="00624A67" w:rsidRPr="00415E78">
        <w:rPr>
          <w:rFonts w:ascii="標楷體" w:eastAsia="標楷體" w:hAnsi="標楷體"/>
          <w:b/>
          <w:bCs/>
          <w:sz w:val="36"/>
          <w:szCs w:val="36"/>
        </w:rPr>
        <w:t>0</w:t>
      </w:r>
      <w:r w:rsidRPr="00415E78">
        <w:rPr>
          <w:rFonts w:ascii="標楷體" w:eastAsia="標楷體" w:hAnsi="標楷體"/>
          <w:b/>
          <w:bCs/>
          <w:sz w:val="36"/>
          <w:szCs w:val="36"/>
        </w:rPr>
        <w:t>月</w:t>
      </w:r>
    </w:p>
    <w:p w14:paraId="15B7F498" w14:textId="5B92076E" w:rsidR="00BC34ED" w:rsidRPr="00415E78" w:rsidRDefault="00BC34ED" w:rsidP="00013D27">
      <w:pPr>
        <w:pStyle w:val="4"/>
        <w:spacing w:before="180" w:afterLines="30" w:after="108" w:line="288" w:lineRule="auto"/>
        <w:ind w:left="1366" w:hanging="1185"/>
        <w:rPr>
          <w:rFonts w:ascii="標楷體" w:eastAsia="標楷體" w:hAnsi="標楷體"/>
        </w:rPr>
      </w:pPr>
      <w:r w:rsidRPr="00415E78">
        <w:rPr>
          <w:rFonts w:ascii="標楷體" w:eastAsia="標楷體" w:hAnsi="標楷體"/>
        </w:rPr>
        <w:t>查驗登記與法規委員會</w:t>
      </w:r>
    </w:p>
    <w:p w14:paraId="4D2F2E47" w14:textId="77777777" w:rsidR="00BC34ED" w:rsidRPr="00415E78" w:rsidRDefault="00BC34ED" w:rsidP="00BC34ED">
      <w:pPr>
        <w:adjustRightInd w:val="0"/>
        <w:snapToGrid w:val="0"/>
        <w:spacing w:line="264" w:lineRule="auto"/>
        <w:ind w:leftChars="226" w:left="739" w:hangingChars="82" w:hanging="197"/>
        <w:jc w:val="both"/>
        <w:rPr>
          <w:rFonts w:ascii="標楷體" w:eastAsia="標楷體" w:hAnsi="標楷體"/>
          <w:snapToGrid w:val="0"/>
        </w:rPr>
      </w:pPr>
      <w:r w:rsidRPr="00415E78">
        <w:rPr>
          <w:rFonts w:ascii="標楷體" w:eastAsia="標楷體" w:hAnsi="標楷體"/>
          <w:snapToGrid w:val="0"/>
        </w:rPr>
        <w:t>本委員會輔導常務、主任委員及副主任委員分別代表公會出席之會議，如下：</w:t>
      </w:r>
    </w:p>
    <w:p w14:paraId="20A991E7" w14:textId="6E0BEE1E" w:rsidR="003266E1" w:rsidRPr="00415E78" w:rsidRDefault="003266E1"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rPr>
        <w:t>10</w:t>
      </w:r>
      <w:r w:rsidRPr="00415E78">
        <w:rPr>
          <w:rFonts w:ascii="標楷體" w:eastAsia="標楷體" w:hAnsi="標楷體" w:hint="eastAsia"/>
        </w:rPr>
        <w:t>9</w:t>
      </w:r>
      <w:r w:rsidRPr="00415E78">
        <w:rPr>
          <w:rFonts w:ascii="標楷體" w:eastAsia="標楷體" w:hAnsi="標楷體"/>
        </w:rPr>
        <w:t>.0</w:t>
      </w:r>
      <w:r w:rsidRPr="00415E78">
        <w:rPr>
          <w:rFonts w:ascii="標楷體" w:eastAsia="標楷體" w:hAnsi="標楷體" w:hint="eastAsia"/>
        </w:rPr>
        <w:t>2</w:t>
      </w:r>
      <w:r w:rsidRPr="00415E78">
        <w:rPr>
          <w:rFonts w:ascii="標楷體" w:eastAsia="標楷體" w:hAnsi="標楷體"/>
        </w:rPr>
        <w:t>.</w:t>
      </w:r>
      <w:r w:rsidRPr="00415E78">
        <w:rPr>
          <w:rFonts w:ascii="標楷體" w:eastAsia="標楷體" w:hAnsi="標楷體" w:hint="eastAsia"/>
        </w:rPr>
        <w:t>24</w:t>
      </w:r>
      <w:r w:rsidRPr="00415E78">
        <w:rPr>
          <w:rFonts w:ascii="標楷體" w:eastAsia="標楷體" w:hAnsi="標楷體"/>
        </w:rPr>
        <w:t>，CAPA</w:t>
      </w:r>
      <w:proofErr w:type="gramStart"/>
      <w:r w:rsidRPr="00415E78">
        <w:rPr>
          <w:rFonts w:ascii="標楷體" w:eastAsia="標楷體" w:hAnsi="標楷體"/>
        </w:rPr>
        <w:t>＆</w:t>
      </w:r>
      <w:proofErr w:type="gramEnd"/>
      <w:r w:rsidRPr="00415E78">
        <w:rPr>
          <w:rFonts w:ascii="標楷體" w:eastAsia="標楷體" w:hAnsi="標楷體"/>
        </w:rPr>
        <w:t>TPADA查驗登記與法規委員會聯席會議</w:t>
      </w:r>
      <w:r w:rsidRPr="00415E78">
        <w:rPr>
          <w:rFonts w:ascii="標楷體" w:eastAsia="標楷體" w:hAnsi="標楷體" w:hint="eastAsia"/>
        </w:rPr>
        <w:t>，因應</w:t>
      </w:r>
      <w:proofErr w:type="gramStart"/>
      <w:r w:rsidRPr="00415E78">
        <w:rPr>
          <w:rFonts w:ascii="標楷體" w:eastAsia="標楷體" w:hAnsi="標楷體" w:hint="eastAsia"/>
        </w:rPr>
        <w:t>新冠病毒疫</w:t>
      </w:r>
      <w:proofErr w:type="gramEnd"/>
      <w:r w:rsidRPr="00415E78">
        <w:rPr>
          <w:rFonts w:ascii="標楷體" w:eastAsia="標楷體" w:hAnsi="標楷體" w:hint="eastAsia"/>
        </w:rPr>
        <w:t>情，變更會議模式，本次改以</w:t>
      </w:r>
      <w:r w:rsidRPr="00415E78">
        <w:rPr>
          <w:rFonts w:ascii="標楷體" w:eastAsia="標楷體" w:hAnsi="標楷體" w:cs="標楷體" w:hint="eastAsia"/>
          <w:kern w:val="0"/>
        </w:rPr>
        <w:t>電子郵件傳送資料</w:t>
      </w:r>
      <w:r w:rsidRPr="00415E78">
        <w:rPr>
          <w:rFonts w:ascii="標楷體" w:eastAsia="標楷體" w:hAnsi="標楷體"/>
        </w:rPr>
        <w:t>。</w:t>
      </w:r>
    </w:p>
    <w:p w14:paraId="244F1E04" w14:textId="77777777" w:rsidR="003266E1" w:rsidRPr="00415E78" w:rsidRDefault="003266E1"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109.02.26，</w:t>
      </w:r>
      <w:r w:rsidRPr="00415E78">
        <w:rPr>
          <w:rFonts w:ascii="標楷體" w:eastAsia="標楷體" w:hAnsi="標楷體" w:hint="eastAsia"/>
          <w:kern w:val="0"/>
        </w:rPr>
        <w:t>財團法人醫藥品查驗中心舉辦</w:t>
      </w:r>
      <w:r w:rsidRPr="00415E78">
        <w:rPr>
          <w:rFonts w:ascii="標楷體" w:eastAsia="標楷體" w:hAnsi="標楷體" w:hint="eastAsia"/>
        </w:rPr>
        <w:t>109年第一次產官學溝通會議，</w:t>
      </w:r>
      <w:r w:rsidRPr="00415E78">
        <w:rPr>
          <w:rFonts w:ascii="標楷體" w:eastAsia="標楷體" w:hAnsi="標楷體" w:hint="eastAsia"/>
          <w:bCs/>
        </w:rPr>
        <w:t>假</w:t>
      </w:r>
      <w:proofErr w:type="gramStart"/>
      <w:r w:rsidRPr="00415E78">
        <w:rPr>
          <w:rFonts w:ascii="標楷體" w:eastAsia="標楷體" w:hAnsi="標楷體" w:cs="標楷體" w:hint="eastAsia"/>
          <w:kern w:val="0"/>
        </w:rPr>
        <w:t>假</w:t>
      </w:r>
      <w:proofErr w:type="gramEnd"/>
      <w:r w:rsidRPr="00415E78">
        <w:rPr>
          <w:rFonts w:ascii="標楷體" w:eastAsia="標楷體" w:hAnsi="標楷體" w:hint="eastAsia"/>
        </w:rPr>
        <w:t>食品藥物管理署C201會議室，本公會由潘秀雲常務、鄭皓中主委、蘇張和惠常務、林相圻主委代表出席。</w:t>
      </w:r>
    </w:p>
    <w:p w14:paraId="586722BC" w14:textId="77777777" w:rsidR="00A51FCF" w:rsidRPr="00415E78" w:rsidRDefault="00A51FC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rPr>
        <w:t>10</w:t>
      </w:r>
      <w:r w:rsidRPr="00415E78">
        <w:rPr>
          <w:rFonts w:ascii="標楷體" w:eastAsia="標楷體" w:hAnsi="標楷體" w:hint="eastAsia"/>
        </w:rPr>
        <w:t>9</w:t>
      </w:r>
      <w:r w:rsidRPr="00415E78">
        <w:rPr>
          <w:rFonts w:ascii="標楷體" w:eastAsia="標楷體" w:hAnsi="標楷體"/>
        </w:rPr>
        <w:t>.04.08，</w:t>
      </w:r>
      <w:r w:rsidRPr="00415E78">
        <w:rPr>
          <w:rFonts w:ascii="標楷體" w:eastAsia="標楷體" w:hAnsi="標楷體" w:cs="標楷體" w:hint="eastAsia"/>
          <w:kern w:val="0"/>
        </w:rPr>
        <w:t>衛生福利部食品藥物管理署召開「</w:t>
      </w:r>
      <w:bookmarkStart w:id="0" w:name="_Toc30077862"/>
      <w:r w:rsidRPr="00415E78">
        <w:rPr>
          <w:rFonts w:ascii="標楷體" w:eastAsia="標楷體" w:hAnsi="標楷體"/>
        </w:rPr>
        <w:t>含</w:t>
      </w:r>
      <w:proofErr w:type="spellStart"/>
      <w:r w:rsidRPr="00415E78">
        <w:rPr>
          <w:rFonts w:ascii="標楷體" w:eastAsia="標楷體" w:hAnsi="標楷體"/>
        </w:rPr>
        <w:t>fenspiride</w:t>
      </w:r>
      <w:proofErr w:type="spellEnd"/>
      <w:r w:rsidRPr="00415E78">
        <w:rPr>
          <w:rFonts w:ascii="標楷體" w:eastAsia="標楷體" w:hAnsi="標楷體"/>
        </w:rPr>
        <w:t>成分藥品之再評估後續作業會議</w:t>
      </w:r>
      <w:bookmarkEnd w:id="0"/>
      <w:r w:rsidRPr="00415E78">
        <w:rPr>
          <w:rFonts w:ascii="標楷體" w:eastAsia="標楷體" w:hAnsi="標楷體" w:cs="標楷體" w:hint="eastAsia"/>
          <w:kern w:val="0"/>
        </w:rPr>
        <w:t>」</w:t>
      </w:r>
      <w:r w:rsidRPr="00415E78">
        <w:rPr>
          <w:rFonts w:ascii="標楷體" w:eastAsia="標楷體" w:hAnsi="標楷體"/>
        </w:rPr>
        <w:t>。</w:t>
      </w:r>
    </w:p>
    <w:p w14:paraId="07AC5AD2" w14:textId="77777777" w:rsidR="00A51FCF" w:rsidRPr="00415E78" w:rsidRDefault="00A51FC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w:t>
      </w:r>
      <w:r w:rsidRPr="00415E78">
        <w:rPr>
          <w:rFonts w:ascii="標楷體" w:eastAsia="標楷體" w:hAnsi="標楷體"/>
        </w:rPr>
        <w:t>09.04.09</w:t>
      </w:r>
      <w:r w:rsidRPr="00415E78">
        <w:rPr>
          <w:rFonts w:ascii="標楷體" w:eastAsia="標楷體" w:hAnsi="標楷體" w:hint="eastAsia"/>
        </w:rPr>
        <w:t>，</w:t>
      </w:r>
      <w:r w:rsidRPr="00415E78">
        <w:rPr>
          <w:rFonts w:ascii="標楷體" w:eastAsia="標楷體" w:hAnsi="標楷體" w:cs="標楷體" w:hint="eastAsia"/>
          <w:kern w:val="0"/>
        </w:rPr>
        <w:t>衛生福利部食品藥物管理署召開「</w:t>
      </w:r>
      <w:r w:rsidRPr="00415E78">
        <w:rPr>
          <w:rFonts w:ascii="標楷體" w:eastAsia="標楷體" w:hAnsi="標楷體" w:hint="eastAsia"/>
        </w:rPr>
        <w:t>H2 Blockers產能提升討論會議</w:t>
      </w:r>
      <w:r w:rsidRPr="00415E78">
        <w:rPr>
          <w:rFonts w:ascii="標楷體" w:eastAsia="標楷體" w:hAnsi="標楷體" w:cs="標楷體" w:hint="eastAsia"/>
          <w:kern w:val="0"/>
        </w:rPr>
        <w:t>」，</w:t>
      </w:r>
      <w:r w:rsidRPr="00415E78">
        <w:rPr>
          <w:rFonts w:ascii="標楷體" w:eastAsia="標楷體" w:hAnsi="標楷體" w:hint="eastAsia"/>
        </w:rPr>
        <w:t>本公會楊健宏主委代表出席。</w:t>
      </w:r>
    </w:p>
    <w:p w14:paraId="7A24D991" w14:textId="77777777" w:rsidR="00A51FCF" w:rsidRPr="00415E78" w:rsidRDefault="00A51FC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rPr>
        <w:t>109.04.15</w:t>
      </w:r>
      <w:r w:rsidRPr="00415E78">
        <w:rPr>
          <w:rFonts w:ascii="標楷體" w:eastAsia="標楷體" w:hAnsi="標楷體" w:hint="eastAsia"/>
        </w:rPr>
        <w:t>，</w:t>
      </w:r>
      <w:r w:rsidRPr="00415E78">
        <w:rPr>
          <w:rFonts w:ascii="標楷體" w:eastAsia="標楷體" w:hAnsi="標楷體"/>
        </w:rPr>
        <w:t>C</w:t>
      </w:r>
      <w:r w:rsidRPr="00415E78">
        <w:rPr>
          <w:rFonts w:ascii="標楷體" w:eastAsia="標楷體" w:hAnsi="標楷體" w:hint="eastAsia"/>
        </w:rPr>
        <w:t>APA&amp;TPADA查驗登記與法規委員會兩會聯席會議，</w:t>
      </w:r>
      <w:r w:rsidRPr="00415E78">
        <w:rPr>
          <w:rFonts w:ascii="標楷體" w:eastAsia="標楷體" w:hAnsi="標楷體" w:cs="標楷體" w:hint="eastAsia"/>
          <w:kern w:val="0"/>
        </w:rPr>
        <w:t>本次改以電子郵件傳送資料。</w:t>
      </w:r>
    </w:p>
    <w:p w14:paraId="72BB811D" w14:textId="77777777" w:rsidR="00A51FCF" w:rsidRPr="00415E78" w:rsidRDefault="00A51FC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109.04.20，衛生福利部食品藥物管理署召開「社區藥局藥品供應討論會議」，本公會由</w:t>
      </w:r>
      <w:r w:rsidRPr="00415E78">
        <w:rPr>
          <w:rFonts w:ascii="標楷體" w:eastAsia="標楷體" w:hAnsi="標楷體" w:cs="標楷體" w:hint="eastAsia"/>
          <w:kern w:val="0"/>
        </w:rPr>
        <w:t>楊健宏主委代表出席。</w:t>
      </w:r>
    </w:p>
    <w:p w14:paraId="1E55360A" w14:textId="77777777" w:rsidR="00A51FCF" w:rsidRPr="00415E78" w:rsidRDefault="00A51FC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cs="標楷體" w:hint="eastAsia"/>
          <w:kern w:val="0"/>
        </w:rPr>
        <w:t>1</w:t>
      </w:r>
      <w:r w:rsidRPr="00415E78">
        <w:rPr>
          <w:rFonts w:ascii="標楷體" w:eastAsia="標楷體" w:hAnsi="標楷體" w:cs="標楷體"/>
          <w:kern w:val="0"/>
        </w:rPr>
        <w:t>09.05.12</w:t>
      </w:r>
      <w:r w:rsidRPr="00415E78">
        <w:rPr>
          <w:rFonts w:ascii="標楷體" w:eastAsia="標楷體" w:hAnsi="標楷體" w:cs="標楷體" w:hint="eastAsia"/>
          <w:kern w:val="0"/>
        </w:rPr>
        <w:t>，</w:t>
      </w:r>
      <w:r w:rsidRPr="00415E78">
        <w:rPr>
          <w:rFonts w:ascii="標楷體" w:eastAsia="標楷體" w:hAnsi="標楷體" w:hint="eastAsia"/>
        </w:rPr>
        <w:t>衛生福利部食品藥物管理署召開「業者增加生產小包裝藥品供應」，本公會由楊健宏</w:t>
      </w:r>
      <w:r w:rsidRPr="00415E78">
        <w:rPr>
          <w:rFonts w:ascii="標楷體" w:eastAsia="標楷體" w:hAnsi="標楷體" w:cs="標楷體" w:hint="eastAsia"/>
          <w:kern w:val="0"/>
        </w:rPr>
        <w:t>主委代表出席。</w:t>
      </w:r>
    </w:p>
    <w:p w14:paraId="4606E4E4" w14:textId="77777777" w:rsidR="00A51FCF" w:rsidRPr="00415E78" w:rsidRDefault="00A51FC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cs="標楷體" w:hint="eastAsia"/>
          <w:kern w:val="0"/>
        </w:rPr>
        <w:t>1</w:t>
      </w:r>
      <w:r w:rsidRPr="00415E78">
        <w:rPr>
          <w:rFonts w:ascii="標楷體" w:eastAsia="標楷體" w:hAnsi="標楷體" w:cs="標楷體"/>
          <w:kern w:val="0"/>
        </w:rPr>
        <w:t>09.05.26</w:t>
      </w:r>
      <w:r w:rsidRPr="00415E78">
        <w:rPr>
          <w:rFonts w:ascii="標楷體" w:eastAsia="標楷體" w:hAnsi="標楷體" w:cs="標楷體" w:hint="eastAsia"/>
          <w:kern w:val="0"/>
        </w:rPr>
        <w:t>，</w:t>
      </w:r>
      <w:r w:rsidRPr="00415E78">
        <w:rPr>
          <w:rFonts w:ascii="標楷體" w:eastAsia="標楷體" w:hAnsi="標楷體" w:hint="eastAsia"/>
        </w:rPr>
        <w:t>財團法人醫藥品查驗中心舉辦「基因治療產品研發策略指導原則」法規</w:t>
      </w:r>
      <w:proofErr w:type="gramStart"/>
      <w:r w:rsidRPr="00415E78">
        <w:rPr>
          <w:rFonts w:ascii="標楷體" w:eastAsia="標楷體" w:hAnsi="標楷體" w:hint="eastAsia"/>
        </w:rPr>
        <w:t>交流線上研討會</w:t>
      </w:r>
      <w:proofErr w:type="gramEnd"/>
      <w:r w:rsidRPr="00415E78">
        <w:rPr>
          <w:rFonts w:ascii="標楷體" w:eastAsia="標楷體" w:hAnsi="標楷體" w:hint="eastAsia"/>
        </w:rPr>
        <w:t>，本公會由潘秀雲常務</w:t>
      </w:r>
      <w:r w:rsidRPr="00415E78">
        <w:rPr>
          <w:rFonts w:ascii="標楷體" w:eastAsia="標楷體" w:hAnsi="標楷體" w:cs="標楷體" w:hint="eastAsia"/>
          <w:kern w:val="0"/>
        </w:rPr>
        <w:t>參與。</w:t>
      </w:r>
    </w:p>
    <w:p w14:paraId="1187CEB4" w14:textId="77777777" w:rsidR="00A51FCF" w:rsidRPr="00415E78" w:rsidRDefault="00A51FC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cs="標楷體" w:hint="eastAsia"/>
          <w:kern w:val="0"/>
        </w:rPr>
        <w:t>1</w:t>
      </w:r>
      <w:r w:rsidRPr="00415E78">
        <w:rPr>
          <w:rFonts w:ascii="標楷體" w:eastAsia="標楷體" w:hAnsi="標楷體" w:cs="標楷體"/>
          <w:kern w:val="0"/>
        </w:rPr>
        <w:t>09.05.28</w:t>
      </w:r>
      <w:r w:rsidRPr="00415E78">
        <w:rPr>
          <w:rFonts w:ascii="標楷體" w:eastAsia="標楷體" w:hAnsi="標楷體" w:cs="標楷體" w:hint="eastAsia"/>
          <w:kern w:val="0"/>
        </w:rPr>
        <w:t>，</w:t>
      </w:r>
      <w:r w:rsidRPr="00415E78">
        <w:rPr>
          <w:rFonts w:ascii="標楷體" w:eastAsia="標楷體" w:hAnsi="標楷體" w:hint="eastAsia"/>
        </w:rPr>
        <w:t>衛生福利部食品藥物管理署舉辦【109年度醫療器材管理法相關子法草案公開說明會】。</w:t>
      </w:r>
    </w:p>
    <w:p w14:paraId="22119AFF" w14:textId="77777777" w:rsidR="00A51FCF" w:rsidRPr="00415E78" w:rsidRDefault="00A51FC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w:t>
      </w:r>
      <w:r w:rsidRPr="00415E78">
        <w:rPr>
          <w:rFonts w:ascii="標楷體" w:eastAsia="標楷體" w:hAnsi="標楷體"/>
        </w:rPr>
        <w:t>09.06.09</w:t>
      </w:r>
      <w:r w:rsidRPr="00415E78">
        <w:rPr>
          <w:rFonts w:ascii="標楷體" w:eastAsia="標楷體" w:hAnsi="標楷體" w:hint="eastAsia"/>
        </w:rPr>
        <w:t>，衛生福利部食品藥物管理署召開「</w:t>
      </w:r>
      <w:r w:rsidRPr="00415E78">
        <w:rPr>
          <w:rFonts w:ascii="標楷體" w:eastAsia="標楷體" w:hAnsi="標楷體"/>
        </w:rPr>
        <w:t>ICH E2B(R3)</w:t>
      </w:r>
      <w:r w:rsidRPr="00415E78">
        <w:rPr>
          <w:rFonts w:ascii="標楷體" w:eastAsia="標楷體" w:hAnsi="標楷體" w:hint="eastAsia"/>
        </w:rPr>
        <w:t>臨床試驗藥物不良反應通報系統」。</w:t>
      </w:r>
    </w:p>
    <w:p w14:paraId="1873E6AE" w14:textId="77777777" w:rsidR="00A51FCF" w:rsidRPr="00415E78" w:rsidRDefault="00A51FC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w:t>
      </w:r>
      <w:r w:rsidRPr="00415E78">
        <w:rPr>
          <w:rFonts w:ascii="標楷體" w:eastAsia="標楷體" w:hAnsi="標楷體"/>
        </w:rPr>
        <w:t>09.06.16</w:t>
      </w:r>
      <w:r w:rsidRPr="00415E78">
        <w:rPr>
          <w:rFonts w:ascii="標楷體" w:eastAsia="標楷體" w:hAnsi="標楷體" w:hint="eastAsia"/>
        </w:rPr>
        <w:t>，衛生福利部食品藥物管理署擬執行「用藥資訊平台維運暨整合」計畫，本公會由鄭皓中主委代表出席。</w:t>
      </w:r>
    </w:p>
    <w:p w14:paraId="316563F9" w14:textId="77777777" w:rsidR="00A51FCF" w:rsidRPr="00415E78" w:rsidRDefault="00A51FC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w:t>
      </w:r>
      <w:r w:rsidRPr="00415E78">
        <w:rPr>
          <w:rFonts w:ascii="標楷體" w:eastAsia="標楷體" w:hAnsi="標楷體"/>
        </w:rPr>
        <w:t>09.06.24</w:t>
      </w:r>
      <w:r w:rsidRPr="00415E78">
        <w:rPr>
          <w:rFonts w:ascii="標楷體" w:eastAsia="標楷體" w:hAnsi="標楷體" w:hint="eastAsia"/>
        </w:rPr>
        <w:t>，財團法人醫藥品查驗中心舉辦「鑑別及降低人體首次臨床試驗及早期臨床試驗之風險策略指引」法規交流座談會。</w:t>
      </w:r>
    </w:p>
    <w:p w14:paraId="19B91B3B" w14:textId="77777777" w:rsidR="00A51FCF" w:rsidRPr="00415E78" w:rsidRDefault="00A51FC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109.06.24，衛生福利部食品藥物管理署舉辦公告「西藥查驗登記審查費收費標準」會議，本公會由楊健宏主委代表出席。</w:t>
      </w:r>
    </w:p>
    <w:p w14:paraId="6A25C90C" w14:textId="77777777" w:rsidR="00B6056A" w:rsidRPr="00415E78" w:rsidRDefault="00B6056A"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109.07.01，衛生福利部食品藥物管理署召開【109年度「建置國際法規科學協和之醫藥品審查機制」</w:t>
      </w:r>
      <w:r w:rsidRPr="00415E78">
        <w:rPr>
          <w:rFonts w:ascii="標楷體" w:eastAsia="標楷體" w:hAnsi="標楷體"/>
        </w:rPr>
        <w:t>ICH</w:t>
      </w:r>
      <w:r w:rsidRPr="00415E78">
        <w:rPr>
          <w:rFonts w:ascii="標楷體" w:eastAsia="標楷體" w:hAnsi="標楷體" w:hint="eastAsia"/>
        </w:rPr>
        <w:t>專家工作小組會議】假國家生技研究園區F棟F</w:t>
      </w:r>
      <w:r w:rsidRPr="00415E78">
        <w:rPr>
          <w:rFonts w:ascii="標楷體" w:eastAsia="標楷體" w:hAnsi="標楷體"/>
        </w:rPr>
        <w:t>327</w:t>
      </w:r>
      <w:r w:rsidRPr="00415E78">
        <w:rPr>
          <w:rFonts w:ascii="標楷體" w:eastAsia="標楷體" w:hAnsi="標楷體" w:hint="eastAsia"/>
        </w:rPr>
        <w:t>會議室，本公會由許紋樺副主委代表出席。</w:t>
      </w:r>
    </w:p>
    <w:p w14:paraId="469EAF05" w14:textId="77777777" w:rsidR="00B6056A" w:rsidRPr="00415E78" w:rsidRDefault="00B6056A"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w:t>
      </w:r>
      <w:r w:rsidRPr="00415E78">
        <w:rPr>
          <w:rFonts w:ascii="標楷體" w:eastAsia="標楷體" w:hAnsi="標楷體"/>
        </w:rPr>
        <w:t>09.07.02</w:t>
      </w:r>
      <w:r w:rsidRPr="00415E78">
        <w:rPr>
          <w:rFonts w:ascii="標楷體" w:eastAsia="標楷體" w:hAnsi="標楷體" w:hint="eastAsia"/>
        </w:rPr>
        <w:t>，</w:t>
      </w:r>
      <w:r w:rsidRPr="00415E78">
        <w:rPr>
          <w:rFonts w:ascii="標楷體" w:eastAsia="標楷體" w:hAnsi="標楷體" w:hint="eastAsia"/>
          <w:kern w:val="0"/>
        </w:rPr>
        <w:t>財團法人醫藥品查驗中心舉辦</w:t>
      </w:r>
      <w:r w:rsidRPr="00415E78">
        <w:rPr>
          <w:rFonts w:ascii="標楷體" w:eastAsia="標楷體" w:hAnsi="標楷體" w:hint="eastAsia"/>
        </w:rPr>
        <w:t>109年</w:t>
      </w:r>
      <w:proofErr w:type="gramStart"/>
      <w:r w:rsidRPr="00415E78">
        <w:rPr>
          <w:rFonts w:ascii="標楷體" w:eastAsia="標楷體" w:hAnsi="標楷體" w:hint="eastAsia"/>
        </w:rPr>
        <w:t>第二次產官</w:t>
      </w:r>
      <w:proofErr w:type="gramEnd"/>
      <w:r w:rsidRPr="00415E78">
        <w:rPr>
          <w:rFonts w:ascii="標楷體" w:eastAsia="標楷體" w:hAnsi="標楷體" w:hint="eastAsia"/>
        </w:rPr>
        <w:t>學溝通會議，</w:t>
      </w:r>
      <w:r w:rsidRPr="00415E78">
        <w:rPr>
          <w:rFonts w:ascii="標楷體" w:eastAsia="標楷體" w:hAnsi="標楷體" w:cs="標楷體" w:hint="eastAsia"/>
          <w:kern w:val="0"/>
        </w:rPr>
        <w:t>假</w:t>
      </w:r>
      <w:r w:rsidRPr="00415E78">
        <w:rPr>
          <w:rFonts w:ascii="標楷體" w:eastAsia="標楷體" w:hAnsi="標楷體" w:hint="eastAsia"/>
        </w:rPr>
        <w:t>食品藥物管理署C201會議室(台北市南港區忠孝東路六段465號地下2樓)，本公會由潘秀雲常務、許紋樺副主委、林相圻主委、蘇張和惠常務、楊健宏主委代表出席。</w:t>
      </w:r>
    </w:p>
    <w:p w14:paraId="50AD2E9A" w14:textId="77777777" w:rsidR="00B6056A" w:rsidRPr="00415E78" w:rsidRDefault="00B6056A"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w:t>
      </w:r>
      <w:r w:rsidRPr="00415E78">
        <w:rPr>
          <w:rFonts w:ascii="標楷體" w:eastAsia="標楷體" w:hAnsi="標楷體"/>
        </w:rPr>
        <w:t>09.07.22</w:t>
      </w:r>
      <w:r w:rsidRPr="00415E78">
        <w:rPr>
          <w:rFonts w:ascii="標楷體" w:eastAsia="標楷體" w:hAnsi="標楷體" w:hint="eastAsia"/>
        </w:rPr>
        <w:t>，社團法人中華民國學名藥協會召開針對109年6月24</w:t>
      </w:r>
      <w:proofErr w:type="gramStart"/>
      <w:r w:rsidRPr="00415E78">
        <w:rPr>
          <w:rFonts w:ascii="標楷體" w:eastAsia="標楷體" w:hAnsi="標楷體" w:hint="eastAsia"/>
        </w:rPr>
        <w:t>日食藥署召開</w:t>
      </w:r>
      <w:proofErr w:type="gramEnd"/>
      <w:r w:rsidRPr="00415E78">
        <w:rPr>
          <w:rFonts w:ascii="標楷體" w:eastAsia="標楷體" w:hAnsi="標楷體" w:hint="eastAsia"/>
        </w:rPr>
        <w:t>「西藥查驗登記審查費收費標準」調漲相關議題討論假台灣製藥工</w:t>
      </w:r>
      <w:r w:rsidRPr="00415E78">
        <w:rPr>
          <w:rFonts w:ascii="標楷體" w:eastAsia="標楷體" w:hAnsi="標楷體" w:hint="eastAsia"/>
        </w:rPr>
        <w:lastRenderedPageBreak/>
        <w:t>業同業公會，本公會由翁源水理事長、潘秀雲常務、蘇張和惠常務代表出席。</w:t>
      </w:r>
    </w:p>
    <w:p w14:paraId="1EE1B758" w14:textId="77777777" w:rsidR="00B6056A" w:rsidRPr="00415E78" w:rsidRDefault="00B6056A"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w:t>
      </w:r>
      <w:r w:rsidRPr="00415E78">
        <w:rPr>
          <w:rFonts w:ascii="標楷體" w:eastAsia="標楷體" w:hAnsi="標楷體"/>
        </w:rPr>
        <w:t>09.07.27</w:t>
      </w:r>
      <w:r w:rsidRPr="00415E78">
        <w:rPr>
          <w:rFonts w:ascii="標楷體" w:eastAsia="標楷體" w:hAnsi="標楷體" w:hint="eastAsia"/>
        </w:rPr>
        <w:t>，</w:t>
      </w:r>
      <w:proofErr w:type="gramStart"/>
      <w:r w:rsidRPr="00415E78">
        <w:rPr>
          <w:rFonts w:ascii="標楷體" w:eastAsia="標楷體" w:hAnsi="標楷體"/>
        </w:rPr>
        <w:t>109</w:t>
      </w:r>
      <w:proofErr w:type="gramEnd"/>
      <w:r w:rsidRPr="00415E78">
        <w:rPr>
          <w:rFonts w:ascii="標楷體" w:eastAsia="標楷體" w:hAnsi="標楷體"/>
        </w:rPr>
        <w:t>年度「學名藥療效相等性方法</w:t>
      </w:r>
      <w:proofErr w:type="gramStart"/>
      <w:r w:rsidRPr="00415E78">
        <w:rPr>
          <w:rFonts w:ascii="標楷體" w:eastAsia="標楷體" w:hAnsi="標楷體"/>
        </w:rPr>
        <w:t>研</w:t>
      </w:r>
      <w:proofErr w:type="gramEnd"/>
      <w:r w:rsidRPr="00415E78">
        <w:rPr>
          <w:rFonts w:ascii="標楷體" w:eastAsia="標楷體" w:hAnsi="標楷體"/>
        </w:rPr>
        <w:t>析計畫」第3次專家會議及業者(含公協會)代表說明</w:t>
      </w:r>
      <w:proofErr w:type="gramStart"/>
      <w:r w:rsidRPr="00415E78">
        <w:rPr>
          <w:rFonts w:ascii="標楷體" w:eastAsia="標楷體" w:hAnsi="標楷體"/>
        </w:rPr>
        <w:t>會</w:t>
      </w:r>
      <w:r w:rsidRPr="00415E78">
        <w:rPr>
          <w:rFonts w:ascii="標楷體" w:eastAsia="標楷體" w:hAnsi="標楷體" w:hint="eastAsia"/>
        </w:rPr>
        <w:t>假集思</w:t>
      </w:r>
      <w:proofErr w:type="gramEnd"/>
      <w:r w:rsidRPr="00415E78">
        <w:rPr>
          <w:rFonts w:ascii="標楷體" w:eastAsia="標楷體" w:hAnsi="標楷體" w:hint="eastAsia"/>
        </w:rPr>
        <w:t>台大會議中心</w:t>
      </w:r>
      <w:proofErr w:type="gramStart"/>
      <w:r w:rsidRPr="00415E78">
        <w:rPr>
          <w:rFonts w:ascii="標楷體" w:eastAsia="標楷體" w:hAnsi="標楷體" w:hint="eastAsia"/>
        </w:rPr>
        <w:t>洛克廳</w:t>
      </w:r>
      <w:proofErr w:type="gramEnd"/>
      <w:r w:rsidRPr="00415E78">
        <w:rPr>
          <w:rFonts w:ascii="標楷體" w:eastAsia="標楷體" w:hAnsi="標楷體" w:hint="eastAsia"/>
        </w:rPr>
        <w:t>，本公會由潘秀雲常務、許紋樺副主委代表出席。</w:t>
      </w:r>
    </w:p>
    <w:p w14:paraId="544365F0" w14:textId="77777777" w:rsidR="00B6056A" w:rsidRPr="00415E78" w:rsidRDefault="00B6056A"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10</w:t>
      </w:r>
      <w:r w:rsidRPr="00415E78">
        <w:rPr>
          <w:rFonts w:ascii="標楷體" w:eastAsia="標楷體" w:hAnsi="標楷體"/>
        </w:rPr>
        <w:t>9</w:t>
      </w:r>
      <w:r w:rsidRPr="00415E78">
        <w:rPr>
          <w:rFonts w:ascii="標楷體" w:eastAsia="標楷體" w:hAnsi="標楷體" w:hint="eastAsia"/>
        </w:rPr>
        <w:t>.</w:t>
      </w:r>
      <w:r w:rsidRPr="00415E78">
        <w:rPr>
          <w:rFonts w:ascii="標楷體" w:eastAsia="標楷體" w:hAnsi="標楷體"/>
        </w:rPr>
        <w:t>7</w:t>
      </w:r>
      <w:r w:rsidRPr="00415E78">
        <w:rPr>
          <w:rFonts w:ascii="標楷體" w:eastAsia="標楷體" w:hAnsi="標楷體" w:hint="eastAsia"/>
        </w:rPr>
        <w:t>.</w:t>
      </w:r>
      <w:r w:rsidRPr="00415E78">
        <w:rPr>
          <w:rFonts w:ascii="標楷體" w:eastAsia="標楷體" w:hAnsi="標楷體"/>
        </w:rPr>
        <w:t>28</w:t>
      </w:r>
      <w:r w:rsidRPr="00415E78">
        <w:rPr>
          <w:rFonts w:ascii="標楷體" w:eastAsia="標楷體" w:hAnsi="標楷體" w:hint="eastAsia"/>
        </w:rPr>
        <w:t>，CAPA</w:t>
      </w:r>
      <w:proofErr w:type="gramStart"/>
      <w:r w:rsidRPr="00415E78">
        <w:rPr>
          <w:rFonts w:ascii="標楷體" w:eastAsia="標楷體" w:hAnsi="標楷體" w:hint="eastAsia"/>
        </w:rPr>
        <w:t>＆</w:t>
      </w:r>
      <w:proofErr w:type="gramEnd"/>
      <w:r w:rsidRPr="00415E78">
        <w:rPr>
          <w:rFonts w:ascii="標楷體" w:eastAsia="標楷體" w:hAnsi="標楷體" w:hint="eastAsia"/>
        </w:rPr>
        <w:t>TPADA 查驗登記與法規委員會</w:t>
      </w:r>
      <w:proofErr w:type="gramStart"/>
      <w:r w:rsidRPr="00415E78">
        <w:rPr>
          <w:rFonts w:ascii="標楷體" w:eastAsia="標楷體" w:hAnsi="標楷體" w:hint="eastAsia"/>
        </w:rPr>
        <w:t>聯席會議假兩會合</w:t>
      </w:r>
      <w:proofErr w:type="gramEnd"/>
      <w:r w:rsidRPr="00415E78">
        <w:rPr>
          <w:rFonts w:ascii="標楷體" w:eastAsia="標楷體" w:hAnsi="標楷體" w:hint="eastAsia"/>
        </w:rPr>
        <w:t>署辦公會議室召開，本會由鄭皓中主任委員主持。</w:t>
      </w:r>
    </w:p>
    <w:p w14:paraId="38AA8027" w14:textId="77777777" w:rsidR="00B6056A" w:rsidRPr="00415E78" w:rsidRDefault="00B6056A"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w:t>
      </w:r>
      <w:r w:rsidRPr="00415E78">
        <w:rPr>
          <w:rFonts w:ascii="標楷體" w:eastAsia="標楷體" w:hAnsi="標楷體"/>
        </w:rPr>
        <w:t>09.07.28</w:t>
      </w:r>
      <w:r w:rsidRPr="00415E78">
        <w:rPr>
          <w:rFonts w:ascii="標楷體" w:eastAsia="標楷體" w:hAnsi="標楷體" w:hint="eastAsia"/>
        </w:rPr>
        <w:t>，衛生福利部食品藥物管理署召開</w:t>
      </w:r>
      <w:proofErr w:type="gramStart"/>
      <w:r w:rsidRPr="00415E78">
        <w:rPr>
          <w:rFonts w:ascii="標楷體" w:eastAsia="標楷體" w:hAnsi="標楷體" w:hint="eastAsia"/>
        </w:rPr>
        <w:t>109</w:t>
      </w:r>
      <w:proofErr w:type="gramEnd"/>
      <w:r w:rsidRPr="00415E78">
        <w:rPr>
          <w:rFonts w:ascii="標楷體" w:eastAsia="標楷體" w:hAnsi="標楷體" w:hint="eastAsia"/>
        </w:rPr>
        <w:t>年度第1次醫療器材法規及管理溝通會議假國家生技園區F</w:t>
      </w:r>
      <w:r w:rsidRPr="00415E78">
        <w:rPr>
          <w:rFonts w:ascii="標楷體" w:eastAsia="標楷體" w:hAnsi="標楷體"/>
        </w:rPr>
        <w:t>208</w:t>
      </w:r>
      <w:r w:rsidRPr="00415E78">
        <w:rPr>
          <w:rFonts w:ascii="標楷體" w:eastAsia="標楷體" w:hAnsi="標楷體" w:hint="eastAsia"/>
        </w:rPr>
        <w:t>會議室，本公會由許秀鑫副主委代表出席。</w:t>
      </w:r>
    </w:p>
    <w:p w14:paraId="00033B74" w14:textId="77777777" w:rsidR="00B6056A" w:rsidRPr="00415E78" w:rsidRDefault="00B6056A"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w:t>
      </w:r>
      <w:r w:rsidRPr="00415E78">
        <w:rPr>
          <w:rFonts w:ascii="標楷體" w:eastAsia="標楷體" w:hAnsi="標楷體"/>
        </w:rPr>
        <w:t>09.07.31</w:t>
      </w:r>
      <w:r w:rsidRPr="00415E78">
        <w:rPr>
          <w:rFonts w:ascii="標楷體" w:eastAsia="標楷體" w:hAnsi="標楷體" w:hint="eastAsia"/>
        </w:rPr>
        <w:t>，中華民國西藥代理商業同業公會&amp;台北市進出口商業同業公會共同辦理「藥品</w:t>
      </w:r>
      <w:r w:rsidRPr="00415E78">
        <w:rPr>
          <w:rFonts w:ascii="標楷體" w:eastAsia="標楷體" w:hAnsi="標楷體"/>
        </w:rPr>
        <w:t>GDP</w:t>
      </w:r>
      <w:r w:rsidRPr="00415E78">
        <w:rPr>
          <w:rFonts w:ascii="標楷體" w:eastAsia="標楷體" w:hAnsi="標楷體" w:hint="eastAsia"/>
        </w:rPr>
        <w:t>管理現況與展望」研討會假台北市進出口商業同業公會3樓第一會議室。</w:t>
      </w:r>
    </w:p>
    <w:p w14:paraId="170C781B" w14:textId="77777777" w:rsidR="00B6056A" w:rsidRPr="00415E78" w:rsidRDefault="00B6056A"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w:t>
      </w:r>
      <w:r w:rsidRPr="00415E78">
        <w:rPr>
          <w:rFonts w:ascii="標楷體" w:eastAsia="標楷體" w:hAnsi="標楷體"/>
        </w:rPr>
        <w:t>09.08.07</w:t>
      </w:r>
      <w:r w:rsidRPr="00415E78">
        <w:rPr>
          <w:rFonts w:ascii="標楷體" w:eastAsia="標楷體" w:hAnsi="標楷體" w:hint="eastAsia"/>
        </w:rPr>
        <w:t>，衛生福利部食品藥物管理署召開【研商促進新型冠狀病毒肺炎藥物及疫苗研發座談會】</w:t>
      </w:r>
      <w:proofErr w:type="gramStart"/>
      <w:r w:rsidRPr="00415E78">
        <w:rPr>
          <w:rFonts w:ascii="標楷體" w:eastAsia="標楷體" w:hAnsi="標楷體" w:hint="eastAsia"/>
        </w:rPr>
        <w:t>假食藥署藥</w:t>
      </w:r>
      <w:proofErr w:type="gramEnd"/>
      <w:r w:rsidRPr="00415E78">
        <w:rPr>
          <w:rFonts w:ascii="標楷體" w:eastAsia="標楷體" w:hAnsi="標楷體" w:hint="eastAsia"/>
        </w:rPr>
        <w:t>妝大樓B</w:t>
      </w:r>
      <w:r w:rsidRPr="00415E78">
        <w:rPr>
          <w:rFonts w:ascii="標楷體" w:eastAsia="標楷體" w:hAnsi="標楷體"/>
        </w:rPr>
        <w:t>201</w:t>
      </w:r>
      <w:r w:rsidRPr="00415E78">
        <w:rPr>
          <w:rFonts w:ascii="標楷體" w:eastAsia="標楷體" w:hAnsi="標楷體" w:hint="eastAsia"/>
        </w:rPr>
        <w:t>會議室，本公會由潘秀雲常務代表出席。</w:t>
      </w:r>
    </w:p>
    <w:p w14:paraId="546868AB" w14:textId="77777777" w:rsidR="00B6056A" w:rsidRPr="00415E78" w:rsidRDefault="00B6056A"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w:t>
      </w:r>
      <w:r w:rsidRPr="00415E78">
        <w:rPr>
          <w:rFonts w:ascii="標楷體" w:eastAsia="標楷體" w:hAnsi="標楷體"/>
        </w:rPr>
        <w:t>09.08.19</w:t>
      </w:r>
      <w:r w:rsidRPr="00415E78">
        <w:rPr>
          <w:rFonts w:ascii="標楷體" w:eastAsia="標楷體" w:hAnsi="標楷體" w:hint="eastAsia"/>
        </w:rPr>
        <w:t>衛生福利部食品藥物管理署召開【藥事法部分條文修正規劃報告會議】假國家生技園區F棟F</w:t>
      </w:r>
      <w:r w:rsidRPr="00415E78">
        <w:rPr>
          <w:rFonts w:ascii="標楷體" w:eastAsia="標楷體" w:hAnsi="標楷體"/>
        </w:rPr>
        <w:t>327</w:t>
      </w:r>
      <w:r w:rsidRPr="00415E78">
        <w:rPr>
          <w:rFonts w:ascii="標楷體" w:eastAsia="標楷體" w:hAnsi="標楷體" w:hint="eastAsia"/>
        </w:rPr>
        <w:t>會議室，本公會由潘秀雲常務代表出席。</w:t>
      </w:r>
    </w:p>
    <w:p w14:paraId="44844D03" w14:textId="77777777" w:rsidR="00B6056A" w:rsidRPr="00415E78" w:rsidRDefault="00B6056A"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w:t>
      </w:r>
      <w:r w:rsidRPr="00415E78">
        <w:rPr>
          <w:rFonts w:ascii="標楷體" w:eastAsia="標楷體" w:hAnsi="標楷體"/>
        </w:rPr>
        <w:t>09.08.27</w:t>
      </w:r>
      <w:r w:rsidRPr="00415E78">
        <w:rPr>
          <w:rFonts w:ascii="標楷體" w:eastAsia="標楷體" w:hAnsi="標楷體" w:hint="eastAsia"/>
        </w:rPr>
        <w:t>，衛生福利部食品藥物管理署召開【藥品中亞硝胺類不純物管理措施討論會議(二)】假國家生技園區F棟2樓F</w:t>
      </w:r>
      <w:r w:rsidRPr="00415E78">
        <w:rPr>
          <w:rFonts w:ascii="標楷體" w:eastAsia="標楷體" w:hAnsi="標楷體"/>
        </w:rPr>
        <w:t>208</w:t>
      </w:r>
      <w:r w:rsidRPr="00415E78">
        <w:rPr>
          <w:rFonts w:ascii="標楷體" w:eastAsia="標楷體" w:hAnsi="標楷體" w:hint="eastAsia"/>
        </w:rPr>
        <w:t>會議室，本公會由潘秀雲常務代表出席。</w:t>
      </w:r>
    </w:p>
    <w:p w14:paraId="228B4901" w14:textId="77777777" w:rsidR="00B6056A" w:rsidRPr="00415E78" w:rsidRDefault="00B6056A"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10</w:t>
      </w:r>
      <w:r w:rsidRPr="00415E78">
        <w:rPr>
          <w:rFonts w:ascii="標楷體" w:eastAsia="標楷體" w:hAnsi="標楷體"/>
        </w:rPr>
        <w:t>9</w:t>
      </w:r>
      <w:r w:rsidRPr="00415E78">
        <w:rPr>
          <w:rFonts w:ascii="標楷體" w:eastAsia="標楷體" w:hAnsi="標楷體" w:hint="eastAsia"/>
        </w:rPr>
        <w:t>.</w:t>
      </w:r>
      <w:r w:rsidRPr="00415E78">
        <w:rPr>
          <w:rFonts w:ascii="標楷體" w:eastAsia="標楷體" w:hAnsi="標楷體"/>
        </w:rPr>
        <w:t>9</w:t>
      </w:r>
      <w:r w:rsidRPr="00415E78">
        <w:rPr>
          <w:rFonts w:ascii="標楷體" w:eastAsia="標楷體" w:hAnsi="標楷體" w:hint="eastAsia"/>
        </w:rPr>
        <w:t>.</w:t>
      </w:r>
      <w:r w:rsidRPr="00415E78">
        <w:rPr>
          <w:rFonts w:ascii="標楷體" w:eastAsia="標楷體" w:hAnsi="標楷體"/>
        </w:rPr>
        <w:t>25</w:t>
      </w:r>
      <w:r w:rsidRPr="00415E78">
        <w:rPr>
          <w:rFonts w:ascii="標楷體" w:eastAsia="標楷體" w:hAnsi="標楷體" w:hint="eastAsia"/>
        </w:rPr>
        <w:t>，CAPA</w:t>
      </w:r>
      <w:proofErr w:type="gramStart"/>
      <w:r w:rsidRPr="00415E78">
        <w:rPr>
          <w:rFonts w:ascii="標楷體" w:eastAsia="標楷體" w:hAnsi="標楷體" w:hint="eastAsia"/>
        </w:rPr>
        <w:t>＆</w:t>
      </w:r>
      <w:proofErr w:type="gramEnd"/>
      <w:r w:rsidRPr="00415E78">
        <w:rPr>
          <w:rFonts w:ascii="標楷體" w:eastAsia="標楷體" w:hAnsi="標楷體" w:hint="eastAsia"/>
        </w:rPr>
        <w:t>TPADA 查驗登記與法規委員會</w:t>
      </w:r>
      <w:proofErr w:type="gramStart"/>
      <w:r w:rsidRPr="00415E78">
        <w:rPr>
          <w:rFonts w:ascii="標楷體" w:eastAsia="標楷體" w:hAnsi="標楷體" w:hint="eastAsia"/>
        </w:rPr>
        <w:t>聯席會議假兩會合</w:t>
      </w:r>
      <w:proofErr w:type="gramEnd"/>
      <w:r w:rsidRPr="00415E78">
        <w:rPr>
          <w:rFonts w:ascii="標楷體" w:eastAsia="標楷體" w:hAnsi="標楷體" w:hint="eastAsia"/>
        </w:rPr>
        <w:t>署辦公會議室召開，本會由鄭皓中主任委員主持。</w:t>
      </w:r>
    </w:p>
    <w:p w14:paraId="547C67D4" w14:textId="77777777" w:rsidR="00B6056A" w:rsidRPr="00415E78" w:rsidRDefault="00B6056A"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w:t>
      </w:r>
      <w:r w:rsidRPr="00415E78">
        <w:rPr>
          <w:rFonts w:ascii="標楷體" w:eastAsia="標楷體" w:hAnsi="標楷體"/>
        </w:rPr>
        <w:t>09.09.28</w:t>
      </w:r>
      <w:r w:rsidRPr="00415E78">
        <w:rPr>
          <w:rFonts w:ascii="標楷體" w:eastAsia="標楷體" w:hAnsi="標楷體" w:hint="eastAsia"/>
        </w:rPr>
        <w:t>，衛生福利部食品藥物管理署舉辦第八屆台日醫藥交流會議廠商座談會，本公會由林相圻主委代表出席。</w:t>
      </w:r>
    </w:p>
    <w:p w14:paraId="43A82042" w14:textId="77777777" w:rsidR="00B6056A" w:rsidRPr="00415E78" w:rsidRDefault="00B6056A"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w:t>
      </w:r>
      <w:r w:rsidRPr="00415E78">
        <w:rPr>
          <w:rFonts w:ascii="標楷體" w:eastAsia="標楷體" w:hAnsi="標楷體"/>
        </w:rPr>
        <w:t>09.10.14</w:t>
      </w:r>
      <w:r w:rsidRPr="00415E78">
        <w:rPr>
          <w:rFonts w:ascii="標楷體" w:eastAsia="標楷體" w:hAnsi="標楷體" w:hint="eastAsia"/>
        </w:rPr>
        <w:t>，衛生福利部食品藥物管理署舉辦【電子化仿單資料庫系統業者說明會】，假國家生技園區F</w:t>
      </w:r>
      <w:r w:rsidRPr="00415E78">
        <w:rPr>
          <w:rFonts w:ascii="標楷體" w:eastAsia="標楷體" w:hAnsi="標楷體"/>
        </w:rPr>
        <w:t>209</w:t>
      </w:r>
      <w:r w:rsidRPr="00415E78">
        <w:rPr>
          <w:rFonts w:ascii="標楷體" w:eastAsia="標楷體" w:hAnsi="標楷體" w:hint="eastAsia"/>
        </w:rPr>
        <w:t>會議室本公會由許紋樺副主委、林相圻主委代表出席。</w:t>
      </w:r>
    </w:p>
    <w:p w14:paraId="23EA6190" w14:textId="77777777" w:rsidR="00B6056A" w:rsidRPr="00415E78" w:rsidRDefault="00B6056A"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109.10.15，財團法人醫藥品查驗中心舉辦【第八屆台日醫藥交流會議】假生技園區C棟C</w:t>
      </w:r>
      <w:r w:rsidRPr="00415E78">
        <w:rPr>
          <w:rFonts w:ascii="標楷體" w:eastAsia="標楷體" w:hAnsi="標楷體"/>
        </w:rPr>
        <w:t>201</w:t>
      </w:r>
      <w:r w:rsidRPr="00415E78">
        <w:rPr>
          <w:rFonts w:ascii="標楷體" w:eastAsia="標楷體" w:hAnsi="標楷體" w:hint="eastAsia"/>
        </w:rPr>
        <w:t>會議室。</w:t>
      </w:r>
    </w:p>
    <w:p w14:paraId="71ADA621" w14:textId="77777777" w:rsidR="00B6056A" w:rsidRPr="00415E78" w:rsidRDefault="00B6056A"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w:t>
      </w:r>
      <w:r w:rsidRPr="00415E78">
        <w:rPr>
          <w:rFonts w:ascii="標楷體" w:eastAsia="標楷體" w:hAnsi="標楷體"/>
        </w:rPr>
        <w:t>09.10.28</w:t>
      </w:r>
      <w:r w:rsidRPr="00415E78">
        <w:rPr>
          <w:rFonts w:ascii="標楷體" w:eastAsia="標楷體" w:hAnsi="標楷體" w:hint="eastAsia"/>
        </w:rPr>
        <w:t>，財團法人醫藥品查驗中心舉辦【109年第三次產官學溝通會議】假食品藥物管理署C201會議室，本公會由潘秀雲常務、鄭皓中主委、林相圻主委、蘇張和惠常務代表出席。</w:t>
      </w:r>
    </w:p>
    <w:p w14:paraId="2A68993B" w14:textId="0A3F43CB" w:rsidR="000B59F3" w:rsidRPr="00415E78" w:rsidRDefault="000B59F3" w:rsidP="00A51FCF">
      <w:pPr>
        <w:widowControl/>
        <w:adjustRightInd w:val="0"/>
        <w:snapToGrid w:val="0"/>
        <w:spacing w:line="240" w:lineRule="atLeast"/>
        <w:ind w:left="720"/>
        <w:jc w:val="both"/>
        <w:rPr>
          <w:rFonts w:ascii="標楷體" w:eastAsia="標楷體" w:hAnsi="標楷體"/>
        </w:rPr>
      </w:pPr>
    </w:p>
    <w:sectPr w:rsidR="000B59F3" w:rsidRPr="00415E78" w:rsidSect="00E968C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13671" w14:textId="77777777" w:rsidR="00A4664A" w:rsidRDefault="00A4664A" w:rsidP="00DE7020">
      <w:r>
        <w:separator/>
      </w:r>
    </w:p>
  </w:endnote>
  <w:endnote w:type="continuationSeparator" w:id="0">
    <w:p w14:paraId="359566C0" w14:textId="77777777" w:rsidR="00A4664A" w:rsidRDefault="00A4664A" w:rsidP="00DE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文鼎中楷">
    <w:altName w:val="微軟正黑體"/>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870B5" w14:textId="77777777" w:rsidR="00DE7020" w:rsidRDefault="00DE702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1A7D9" w14:textId="77777777" w:rsidR="00DE7020" w:rsidRDefault="00DE702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C033" w14:textId="77777777" w:rsidR="00DE7020" w:rsidRDefault="00DE70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7EB5E" w14:textId="77777777" w:rsidR="00A4664A" w:rsidRDefault="00A4664A" w:rsidP="00DE7020">
      <w:r>
        <w:separator/>
      </w:r>
    </w:p>
  </w:footnote>
  <w:footnote w:type="continuationSeparator" w:id="0">
    <w:p w14:paraId="5B757E84" w14:textId="77777777" w:rsidR="00A4664A" w:rsidRDefault="00A4664A" w:rsidP="00DE7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BB6A0" w14:textId="77777777" w:rsidR="00DE7020" w:rsidRDefault="00DE702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C34C4" w14:textId="77777777" w:rsidR="00DE7020" w:rsidRDefault="00DE702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B376C" w14:textId="77777777" w:rsidR="00DE7020" w:rsidRDefault="00DE702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00D1C"/>
    <w:multiLevelType w:val="hybridMultilevel"/>
    <w:tmpl w:val="37ECC0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B4207B"/>
    <w:multiLevelType w:val="hybridMultilevel"/>
    <w:tmpl w:val="FCB68F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E6CD5"/>
    <w:multiLevelType w:val="hybridMultilevel"/>
    <w:tmpl w:val="FC5AD1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142AF9"/>
    <w:multiLevelType w:val="hybridMultilevel"/>
    <w:tmpl w:val="7BD61F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773623"/>
    <w:multiLevelType w:val="hybridMultilevel"/>
    <w:tmpl w:val="FA88C6B0"/>
    <w:lvl w:ilvl="0" w:tplc="D25CA096">
      <w:start w:val="1"/>
      <w:numFmt w:val="decimal"/>
      <w:lvlText w:val="%1."/>
      <w:lvlJc w:val="left"/>
      <w:pPr>
        <w:tabs>
          <w:tab w:val="num" w:pos="1920"/>
        </w:tabs>
        <w:ind w:left="192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7A5CD0"/>
    <w:multiLevelType w:val="hybridMultilevel"/>
    <w:tmpl w:val="CBC6EFD6"/>
    <w:lvl w:ilvl="0" w:tplc="D25CA096">
      <w:start w:val="1"/>
      <w:numFmt w:val="decimal"/>
      <w:lvlText w:val="%1."/>
      <w:lvlJc w:val="left"/>
      <w:pPr>
        <w:tabs>
          <w:tab w:val="num" w:pos="1920"/>
        </w:tabs>
        <w:ind w:left="192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1C71A3"/>
    <w:multiLevelType w:val="hybridMultilevel"/>
    <w:tmpl w:val="FA88C6B0"/>
    <w:lvl w:ilvl="0" w:tplc="D25CA096">
      <w:start w:val="1"/>
      <w:numFmt w:val="decimal"/>
      <w:lvlText w:val="%1."/>
      <w:lvlJc w:val="left"/>
      <w:pPr>
        <w:tabs>
          <w:tab w:val="num" w:pos="1920"/>
        </w:tabs>
        <w:ind w:left="192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C56C78"/>
    <w:multiLevelType w:val="hybridMultilevel"/>
    <w:tmpl w:val="073493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F96784"/>
    <w:multiLevelType w:val="hybridMultilevel"/>
    <w:tmpl w:val="FA88C6B0"/>
    <w:lvl w:ilvl="0" w:tplc="D25CA096">
      <w:start w:val="1"/>
      <w:numFmt w:val="decimal"/>
      <w:lvlText w:val="%1."/>
      <w:lvlJc w:val="left"/>
      <w:pPr>
        <w:tabs>
          <w:tab w:val="num" w:pos="1920"/>
        </w:tabs>
        <w:ind w:left="192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3F2818"/>
    <w:multiLevelType w:val="hybridMultilevel"/>
    <w:tmpl w:val="C63C65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09797B"/>
    <w:multiLevelType w:val="hybridMultilevel"/>
    <w:tmpl w:val="AA700F1A"/>
    <w:lvl w:ilvl="0" w:tplc="A3BE42B2">
      <w:start w:val="1"/>
      <w:numFmt w:val="ideographLegalTraditional"/>
      <w:lvlText w:val="%1、"/>
      <w:lvlJc w:val="left"/>
      <w:pPr>
        <w:tabs>
          <w:tab w:val="num" w:pos="1260"/>
        </w:tabs>
        <w:ind w:left="1260" w:hanging="720"/>
      </w:pPr>
      <w:rPr>
        <w:rFonts w:ascii="Times New Roman" w:hint="eastAsia"/>
      </w:rPr>
    </w:lvl>
    <w:lvl w:ilvl="1" w:tplc="04090019">
      <w:start w:val="1"/>
      <w:numFmt w:val="taiwaneseCountingThousand"/>
      <w:lvlText w:val="%2、"/>
      <w:lvlJc w:val="left"/>
      <w:pPr>
        <w:tabs>
          <w:tab w:val="num" w:pos="1200"/>
        </w:tabs>
        <w:ind w:left="1200" w:hanging="720"/>
      </w:pPr>
      <w:rPr>
        <w:rFonts w:hint="eastAsia"/>
      </w:rPr>
    </w:lvl>
    <w:lvl w:ilvl="2" w:tplc="0409001B">
      <w:start w:val="1"/>
      <w:numFmt w:val="upperLetter"/>
      <w:pStyle w:val="4"/>
      <w:lvlText w:val="%3."/>
      <w:lvlJc w:val="left"/>
      <w:pPr>
        <w:tabs>
          <w:tab w:val="num" w:pos="1365"/>
        </w:tabs>
        <w:ind w:left="1365" w:hanging="405"/>
      </w:pPr>
      <w:rPr>
        <w:rFonts w:hint="eastAsia"/>
      </w:rPr>
    </w:lvl>
    <w:lvl w:ilvl="3" w:tplc="D25CA096">
      <w:start w:val="1"/>
      <w:numFmt w:val="decimal"/>
      <w:lvlText w:val="%4."/>
      <w:lvlJc w:val="left"/>
      <w:pPr>
        <w:tabs>
          <w:tab w:val="num" w:pos="1920"/>
        </w:tabs>
        <w:ind w:left="1920" w:hanging="480"/>
      </w:pPr>
      <w:rPr>
        <w:rFonts w:ascii="Times New Roman" w:hAnsi="Times New Roman" w:cs="Times New Roman" w:hint="default"/>
        <w:b w:val="0"/>
        <w:sz w:val="24"/>
        <w:szCs w:val="24"/>
      </w:rPr>
    </w:lvl>
    <w:lvl w:ilvl="4" w:tplc="04090019">
      <w:start w:val="1"/>
      <w:numFmt w:val="decimal"/>
      <w:lvlText w:val="(%5)"/>
      <w:lvlJc w:val="left"/>
      <w:pPr>
        <w:tabs>
          <w:tab w:val="num" w:pos="2280"/>
        </w:tabs>
        <w:ind w:left="2280" w:hanging="360"/>
      </w:pPr>
      <w:rPr>
        <w:rFonts w:eastAsia="新細明體" w:hint="eastAsia"/>
      </w:rPr>
    </w:lvl>
    <w:lvl w:ilvl="5" w:tplc="3C4A4948">
      <w:start w:val="1"/>
      <w:numFmt w:val="decimal"/>
      <w:lvlText w:val="%6."/>
      <w:lvlJc w:val="left"/>
      <w:pPr>
        <w:tabs>
          <w:tab w:val="num" w:pos="2760"/>
        </w:tabs>
        <w:ind w:left="2760" w:hanging="360"/>
      </w:pPr>
      <w:rPr>
        <w:rFonts w:ascii="Times New Roman" w:eastAsia="標楷體" w:hAnsi="Times New Roman" w:cs="Times New Roman"/>
      </w:rPr>
    </w:lvl>
    <w:lvl w:ilvl="6" w:tplc="BF20B12C">
      <w:start w:val="1"/>
      <w:numFmt w:val="decimal"/>
      <w:lvlText w:val="%7"/>
      <w:lvlJc w:val="left"/>
      <w:pPr>
        <w:tabs>
          <w:tab w:val="num" w:pos="3240"/>
        </w:tabs>
        <w:ind w:left="3240" w:hanging="360"/>
      </w:pPr>
      <w:rPr>
        <w:rFonts w:hint="default"/>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71D6B16"/>
    <w:multiLevelType w:val="hybridMultilevel"/>
    <w:tmpl w:val="FA88C6B0"/>
    <w:lvl w:ilvl="0" w:tplc="D25CA096">
      <w:start w:val="1"/>
      <w:numFmt w:val="decimal"/>
      <w:lvlText w:val="%1."/>
      <w:lvlJc w:val="left"/>
      <w:pPr>
        <w:tabs>
          <w:tab w:val="num" w:pos="1920"/>
        </w:tabs>
        <w:ind w:left="192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7E6A44"/>
    <w:multiLevelType w:val="hybridMultilevel"/>
    <w:tmpl w:val="3754EC92"/>
    <w:lvl w:ilvl="0" w:tplc="0B60BCE0">
      <w:start w:val="1"/>
      <w:numFmt w:val="ideographLegalTraditional"/>
      <w:lvlText w:val="%1、"/>
      <w:lvlJc w:val="left"/>
      <w:pPr>
        <w:tabs>
          <w:tab w:val="num" w:pos="720"/>
        </w:tabs>
        <w:ind w:left="720" w:hanging="720"/>
      </w:pPr>
      <w:rPr>
        <w:rFonts w:ascii="標楷體" w:eastAsia="標楷體" w:hAnsi="標楷體" w:hint="default"/>
        <w:b/>
        <w:sz w:val="28"/>
        <w:szCs w:val="28"/>
      </w:rPr>
    </w:lvl>
    <w:lvl w:ilvl="1" w:tplc="4E161C50">
      <w:start w:val="1"/>
      <w:numFmt w:val="decimal"/>
      <w:lvlText w:val="%2."/>
      <w:lvlJc w:val="left"/>
      <w:pPr>
        <w:tabs>
          <w:tab w:val="num" w:pos="840"/>
        </w:tabs>
        <w:ind w:left="840" w:hanging="360"/>
      </w:pPr>
      <w:rPr>
        <w:rFonts w:hint="default"/>
        <w:b w:val="0"/>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4D029730">
      <w:start w:val="1"/>
      <w:numFmt w:val="decimal"/>
      <w:lvlText w:val="%5."/>
      <w:lvlJc w:val="left"/>
      <w:pPr>
        <w:tabs>
          <w:tab w:val="num" w:pos="2400"/>
        </w:tabs>
        <w:ind w:left="2400" w:hanging="480"/>
      </w:pPr>
      <w:rPr>
        <w:rFonts w:ascii="Times New Roman" w:eastAsia="標楷體" w:hAnsi="Times New Roman" w:cs="Times New Roman"/>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9144410"/>
    <w:multiLevelType w:val="hybridMultilevel"/>
    <w:tmpl w:val="B25283D8"/>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4" w15:restartNumberingAfterBreak="0">
    <w:nsid w:val="49271E07"/>
    <w:multiLevelType w:val="hybridMultilevel"/>
    <w:tmpl w:val="E7A8D7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B4340D"/>
    <w:multiLevelType w:val="hybridMultilevel"/>
    <w:tmpl w:val="3FB090D0"/>
    <w:lvl w:ilvl="0" w:tplc="4E161C50">
      <w:start w:val="1"/>
      <w:numFmt w:val="decimal"/>
      <w:lvlText w:val="%1."/>
      <w:lvlJc w:val="left"/>
      <w:pPr>
        <w:tabs>
          <w:tab w:val="num" w:pos="840"/>
        </w:tabs>
        <w:ind w:left="84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F149A2"/>
    <w:multiLevelType w:val="hybridMultilevel"/>
    <w:tmpl w:val="2B6C324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FD36851"/>
    <w:multiLevelType w:val="hybridMultilevel"/>
    <w:tmpl w:val="33906E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36332D"/>
    <w:multiLevelType w:val="hybridMultilevel"/>
    <w:tmpl w:val="8A5A3B16"/>
    <w:lvl w:ilvl="0" w:tplc="04090001">
      <w:start w:val="1"/>
      <w:numFmt w:val="bullet"/>
      <w:lvlText w:val=""/>
      <w:lvlJc w:val="left"/>
      <w:pPr>
        <w:tabs>
          <w:tab w:val="num" w:pos="360"/>
        </w:tabs>
        <w:ind w:left="360" w:hanging="360"/>
      </w:pPr>
      <w:rPr>
        <w:rFonts w:ascii="Wingdings" w:hAnsi="Wingdings" w:hint="default"/>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F">
      <w:start w:val="1"/>
      <w:numFmt w:val="decimal"/>
      <w:lvlText w:val="%6."/>
      <w:lvlJc w:val="left"/>
      <w:pPr>
        <w:tabs>
          <w:tab w:val="num" w:pos="2880"/>
        </w:tabs>
        <w:ind w:left="2880" w:hanging="480"/>
      </w:pPr>
      <w:rPr>
        <w:rFont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62145891"/>
    <w:multiLevelType w:val="hybridMultilevel"/>
    <w:tmpl w:val="C63C65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3464272"/>
    <w:multiLevelType w:val="hybridMultilevel"/>
    <w:tmpl w:val="C63C65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416749"/>
    <w:multiLevelType w:val="hybridMultilevel"/>
    <w:tmpl w:val="4F50383C"/>
    <w:lvl w:ilvl="0" w:tplc="D25CA096">
      <w:start w:val="1"/>
      <w:numFmt w:val="decimal"/>
      <w:lvlText w:val="%1."/>
      <w:lvlJc w:val="left"/>
      <w:pPr>
        <w:tabs>
          <w:tab w:val="num" w:pos="1920"/>
        </w:tabs>
        <w:ind w:left="192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06066FC"/>
    <w:multiLevelType w:val="hybridMultilevel"/>
    <w:tmpl w:val="6E9861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6404266"/>
    <w:multiLevelType w:val="hybridMultilevel"/>
    <w:tmpl w:val="2C5081B6"/>
    <w:lvl w:ilvl="0" w:tplc="FB4AEAC8">
      <w:start w:val="1"/>
      <w:numFmt w:val="decimal"/>
      <w:lvlText w:val="%1."/>
      <w:lvlJc w:val="left"/>
      <w:pPr>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2"/>
  </w:num>
  <w:num w:numId="3">
    <w:abstractNumId w:val="11"/>
  </w:num>
  <w:num w:numId="4">
    <w:abstractNumId w:val="6"/>
  </w:num>
  <w:num w:numId="5">
    <w:abstractNumId w:val="4"/>
  </w:num>
  <w:num w:numId="6">
    <w:abstractNumId w:val="15"/>
  </w:num>
  <w:num w:numId="7">
    <w:abstractNumId w:val="23"/>
  </w:num>
  <w:num w:numId="8">
    <w:abstractNumId w:val="21"/>
  </w:num>
  <w:num w:numId="9">
    <w:abstractNumId w:val="5"/>
  </w:num>
  <w:num w:numId="10">
    <w:abstractNumId w:val="18"/>
  </w:num>
  <w:num w:numId="11">
    <w:abstractNumId w:val="13"/>
  </w:num>
  <w:num w:numId="12">
    <w:abstractNumId w:val="16"/>
  </w:num>
  <w:num w:numId="13">
    <w:abstractNumId w:val="8"/>
  </w:num>
  <w:num w:numId="14">
    <w:abstractNumId w:val="0"/>
  </w:num>
  <w:num w:numId="15">
    <w:abstractNumId w:val="20"/>
  </w:num>
  <w:num w:numId="16">
    <w:abstractNumId w:val="19"/>
  </w:num>
  <w:num w:numId="17">
    <w:abstractNumId w:val="22"/>
  </w:num>
  <w:num w:numId="18">
    <w:abstractNumId w:val="1"/>
  </w:num>
  <w:num w:numId="19">
    <w:abstractNumId w:val="14"/>
  </w:num>
  <w:num w:numId="20">
    <w:abstractNumId w:val="9"/>
  </w:num>
  <w:num w:numId="21">
    <w:abstractNumId w:val="3"/>
  </w:num>
  <w:num w:numId="22">
    <w:abstractNumId w:val="7"/>
  </w:num>
  <w:num w:numId="23">
    <w:abstractNumId w:val="1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ED"/>
    <w:rsid w:val="00013D27"/>
    <w:rsid w:val="00024061"/>
    <w:rsid w:val="00037485"/>
    <w:rsid w:val="000B59F3"/>
    <w:rsid w:val="00101545"/>
    <w:rsid w:val="00117188"/>
    <w:rsid w:val="001319DF"/>
    <w:rsid w:val="001425DE"/>
    <w:rsid w:val="00166445"/>
    <w:rsid w:val="001E4A60"/>
    <w:rsid w:val="001F1CC0"/>
    <w:rsid w:val="002F5BF7"/>
    <w:rsid w:val="003266E1"/>
    <w:rsid w:val="0038653E"/>
    <w:rsid w:val="003D5E74"/>
    <w:rsid w:val="00402ED0"/>
    <w:rsid w:val="00415E78"/>
    <w:rsid w:val="004307FA"/>
    <w:rsid w:val="00472AA1"/>
    <w:rsid w:val="004B55B3"/>
    <w:rsid w:val="004E15F0"/>
    <w:rsid w:val="004F47C6"/>
    <w:rsid w:val="00512BF6"/>
    <w:rsid w:val="005644B9"/>
    <w:rsid w:val="005E4CEE"/>
    <w:rsid w:val="00624A67"/>
    <w:rsid w:val="006B6660"/>
    <w:rsid w:val="007542D8"/>
    <w:rsid w:val="007F2899"/>
    <w:rsid w:val="00805346"/>
    <w:rsid w:val="00820FCA"/>
    <w:rsid w:val="008A3D14"/>
    <w:rsid w:val="008E3532"/>
    <w:rsid w:val="0091247A"/>
    <w:rsid w:val="009200BD"/>
    <w:rsid w:val="009F4F0C"/>
    <w:rsid w:val="00A06729"/>
    <w:rsid w:val="00A31CD4"/>
    <w:rsid w:val="00A4664A"/>
    <w:rsid w:val="00A51FCF"/>
    <w:rsid w:val="00A90764"/>
    <w:rsid w:val="00A91B1C"/>
    <w:rsid w:val="00AB3111"/>
    <w:rsid w:val="00B371C7"/>
    <w:rsid w:val="00B6056A"/>
    <w:rsid w:val="00B6193D"/>
    <w:rsid w:val="00B757FA"/>
    <w:rsid w:val="00BB5222"/>
    <w:rsid w:val="00BC34ED"/>
    <w:rsid w:val="00C41B56"/>
    <w:rsid w:val="00D81346"/>
    <w:rsid w:val="00DE7020"/>
    <w:rsid w:val="00E817FF"/>
    <w:rsid w:val="00E968C3"/>
    <w:rsid w:val="00EB15B7"/>
    <w:rsid w:val="00F65CBD"/>
    <w:rsid w:val="00FA0F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DBAEB"/>
  <w15:docId w15:val="{C77E7BDE-896A-4BA9-8F95-B4A94DE2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標楷體" w:eastAsia="標楷體" w:hAnsi="標楷體" w:cs="Times New Roman"/>
        <w:lang w:val="en-US" w:eastAsia="zh-TW" w:bidi="ar-SA"/>
      </w:rPr>
    </w:rPrDefault>
    <w:pPrDefault>
      <w:pPr>
        <w:spacing w:beforeLines="50" w:line="480" w:lineRule="exact"/>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4ED"/>
    <w:pPr>
      <w:widowControl w:val="0"/>
      <w:spacing w:beforeLines="0" w:line="240" w:lineRule="auto"/>
      <w:ind w:left="0" w:firstLine="0"/>
    </w:pPr>
    <w:rPr>
      <w:rFonts w:ascii="Times New Roman" w:eastAsia="新細明體" w:hAnsi="Times New Roman"/>
      <w:kern w:val="2"/>
      <w:sz w:val="24"/>
      <w:szCs w:val="24"/>
    </w:rPr>
  </w:style>
  <w:style w:type="paragraph" w:styleId="4">
    <w:name w:val="heading 4"/>
    <w:basedOn w:val="a"/>
    <w:next w:val="a"/>
    <w:link w:val="40"/>
    <w:qFormat/>
    <w:rsid w:val="00BC34ED"/>
    <w:pPr>
      <w:keepNext/>
      <w:numPr>
        <w:ilvl w:val="2"/>
        <w:numId w:val="1"/>
      </w:numPr>
      <w:tabs>
        <w:tab w:val="left" w:pos="540"/>
      </w:tabs>
      <w:adjustRightInd w:val="0"/>
      <w:snapToGrid w:val="0"/>
      <w:spacing w:beforeLines="50" w:afterLines="50" w:line="324" w:lineRule="auto"/>
      <w:ind w:right="-335"/>
      <w:jc w:val="both"/>
      <w:outlineLvl w:val="3"/>
    </w:pPr>
    <w:rPr>
      <w:rFonts w:eastAsia="文鼎中楷"/>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rsid w:val="00BC34ED"/>
    <w:rPr>
      <w:rFonts w:ascii="Times New Roman" w:eastAsia="文鼎中楷" w:hAnsi="Times New Roman"/>
      <w:b/>
      <w:bCs/>
      <w:kern w:val="2"/>
      <w:sz w:val="28"/>
      <w:szCs w:val="24"/>
    </w:rPr>
  </w:style>
  <w:style w:type="paragraph" w:styleId="a3">
    <w:name w:val="List Paragraph"/>
    <w:basedOn w:val="a"/>
    <w:uiPriority w:val="34"/>
    <w:qFormat/>
    <w:rsid w:val="00BC34ED"/>
    <w:pPr>
      <w:ind w:leftChars="200" w:left="480"/>
    </w:pPr>
    <w:rPr>
      <w:rFonts w:ascii="Calibri" w:hAnsi="Calibri"/>
      <w:szCs w:val="22"/>
    </w:rPr>
  </w:style>
  <w:style w:type="paragraph" w:styleId="a4">
    <w:name w:val="header"/>
    <w:basedOn w:val="a"/>
    <w:link w:val="a5"/>
    <w:uiPriority w:val="99"/>
    <w:semiHidden/>
    <w:unhideWhenUsed/>
    <w:rsid w:val="00DE7020"/>
    <w:pPr>
      <w:tabs>
        <w:tab w:val="center" w:pos="4153"/>
        <w:tab w:val="right" w:pos="8306"/>
      </w:tabs>
      <w:snapToGrid w:val="0"/>
    </w:pPr>
    <w:rPr>
      <w:sz w:val="20"/>
      <w:szCs w:val="20"/>
    </w:rPr>
  </w:style>
  <w:style w:type="character" w:customStyle="1" w:styleId="a5">
    <w:name w:val="頁首 字元"/>
    <w:basedOn w:val="a0"/>
    <w:link w:val="a4"/>
    <w:uiPriority w:val="99"/>
    <w:semiHidden/>
    <w:rsid w:val="00DE7020"/>
    <w:rPr>
      <w:rFonts w:ascii="Times New Roman" w:eastAsia="新細明體" w:hAnsi="Times New Roman"/>
      <w:kern w:val="2"/>
    </w:rPr>
  </w:style>
  <w:style w:type="paragraph" w:styleId="a6">
    <w:name w:val="footer"/>
    <w:basedOn w:val="a"/>
    <w:link w:val="a7"/>
    <w:uiPriority w:val="99"/>
    <w:semiHidden/>
    <w:unhideWhenUsed/>
    <w:rsid w:val="00DE7020"/>
    <w:pPr>
      <w:tabs>
        <w:tab w:val="center" w:pos="4153"/>
        <w:tab w:val="right" w:pos="8306"/>
      </w:tabs>
      <w:snapToGrid w:val="0"/>
    </w:pPr>
    <w:rPr>
      <w:sz w:val="20"/>
      <w:szCs w:val="20"/>
    </w:rPr>
  </w:style>
  <w:style w:type="character" w:customStyle="1" w:styleId="a7">
    <w:name w:val="頁尾 字元"/>
    <w:basedOn w:val="a0"/>
    <w:link w:val="a6"/>
    <w:uiPriority w:val="99"/>
    <w:semiHidden/>
    <w:rsid w:val="00DE7020"/>
    <w:rPr>
      <w:rFonts w:ascii="Times New Roman" w:eastAsia="新細明體"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2021-01-19T03:34:00Z</dcterms:created>
  <dcterms:modified xsi:type="dcterms:W3CDTF">2021-01-19T03:34:00Z</dcterms:modified>
</cp:coreProperties>
</file>