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A6" w:rsidRPr="008F093B" w:rsidRDefault="00792AA6" w:rsidP="00792AA6">
      <w:pPr>
        <w:spacing w:line="400" w:lineRule="exact"/>
        <w:jc w:val="center"/>
        <w:rPr>
          <w:rFonts w:ascii="標楷體" w:eastAsia="標楷體" w:hAnsi="標楷體" w:cs="Times New Roman"/>
          <w:b/>
          <w:color w:val="000000" w:themeColor="text1"/>
          <w:kern w:val="0"/>
          <w:sz w:val="36"/>
          <w:szCs w:val="28"/>
        </w:rPr>
      </w:pPr>
      <w:r w:rsidRPr="00F6121A">
        <w:rPr>
          <w:rFonts w:ascii="標楷體" w:eastAsia="標楷體" w:hAnsi="標楷體" w:cs="Times New Roman" w:hint="eastAsia"/>
          <w:b/>
          <w:color w:val="000000" w:themeColor="text1"/>
          <w:kern w:val="0"/>
          <w:sz w:val="36"/>
          <w:szCs w:val="28"/>
        </w:rPr>
        <w:t>「越馬南向，醫衛前行」</w:t>
      </w:r>
    </w:p>
    <w:p w:rsidR="00792AA6" w:rsidRDefault="00F6121A" w:rsidP="00792AA6">
      <w:pPr>
        <w:spacing w:line="400" w:lineRule="exact"/>
        <w:jc w:val="center"/>
        <w:rPr>
          <w:rFonts w:ascii="標楷體" w:eastAsia="標楷體" w:hAnsi="標楷體" w:cs="Times New Roman"/>
          <w:b/>
          <w:color w:val="000000" w:themeColor="text1"/>
          <w:kern w:val="0"/>
          <w:sz w:val="36"/>
          <w:szCs w:val="28"/>
        </w:rPr>
      </w:pPr>
      <w:r>
        <w:rPr>
          <w:rFonts w:ascii="標楷體" w:eastAsia="標楷體" w:hAnsi="標楷體" w:cs="Times New Roman" w:hint="eastAsia"/>
          <w:b/>
          <w:color w:val="000000" w:themeColor="text1"/>
          <w:kern w:val="0"/>
          <w:sz w:val="36"/>
          <w:szCs w:val="28"/>
        </w:rPr>
        <w:t>新南向</w:t>
      </w:r>
      <w:r w:rsidR="00792AA6" w:rsidRPr="008F093B">
        <w:rPr>
          <w:rFonts w:ascii="標楷體" w:eastAsia="標楷體" w:hAnsi="標楷體" w:cs="Times New Roman" w:hint="eastAsia"/>
          <w:b/>
          <w:color w:val="000000" w:themeColor="text1"/>
          <w:kern w:val="0"/>
          <w:sz w:val="36"/>
          <w:szCs w:val="28"/>
        </w:rPr>
        <w:t>醫療產業座談會</w:t>
      </w:r>
      <w:r w:rsidR="00792AA6" w:rsidRPr="00F6121A">
        <w:rPr>
          <w:rFonts w:ascii="標楷體" w:eastAsia="標楷體" w:hAnsi="標楷體" w:cs="Times New Roman" w:hint="eastAsia"/>
          <w:b/>
          <w:color w:val="000000" w:themeColor="text1"/>
          <w:kern w:val="0"/>
          <w:sz w:val="36"/>
          <w:szCs w:val="28"/>
        </w:rPr>
        <w:t>-</w:t>
      </w:r>
      <w:r w:rsidR="00792AA6" w:rsidRPr="008F093B">
        <w:rPr>
          <w:rFonts w:ascii="標楷體" w:eastAsia="標楷體" w:hAnsi="標楷體" w:cs="Times New Roman" w:hint="eastAsia"/>
          <w:b/>
          <w:color w:val="000000" w:themeColor="text1"/>
          <w:kern w:val="0"/>
          <w:sz w:val="36"/>
          <w:szCs w:val="28"/>
        </w:rPr>
        <w:t>聚焦馬來西亞及越南</w:t>
      </w:r>
    </w:p>
    <w:p w:rsidR="00A277EA" w:rsidRPr="008F093B" w:rsidRDefault="00A277EA" w:rsidP="00792AA6">
      <w:pPr>
        <w:spacing w:line="400" w:lineRule="exact"/>
        <w:jc w:val="center"/>
        <w:rPr>
          <w:rFonts w:ascii="標楷體" w:eastAsia="標楷體" w:hAnsi="標楷體" w:cs="Times New Roman"/>
          <w:b/>
          <w:color w:val="000000" w:themeColor="text1"/>
          <w:kern w:val="0"/>
          <w:sz w:val="36"/>
          <w:szCs w:val="28"/>
        </w:rPr>
      </w:pPr>
    </w:p>
    <w:p w:rsidR="00322CE5" w:rsidRDefault="00322CE5" w:rsidP="00F6121A">
      <w:pPr>
        <w:spacing w:line="400" w:lineRule="exact"/>
        <w:rPr>
          <w:rFonts w:ascii="Times New Roman" w:eastAsia="標楷體" w:hAnsi="Times New Roman" w:cs="Times New Roman"/>
          <w:color w:val="000000" w:themeColor="text1"/>
        </w:rPr>
      </w:pPr>
      <w:r w:rsidRPr="00F6121A">
        <w:rPr>
          <w:rFonts w:ascii="Times New Roman" w:eastAsia="標楷體" w:hAnsi="Times New Roman" w:cs="Times New Roman"/>
          <w:color w:val="000000" w:themeColor="text1"/>
        </w:rPr>
        <w:t>自</w:t>
      </w:r>
      <w:r w:rsidRPr="00F6121A">
        <w:rPr>
          <w:rFonts w:ascii="Times New Roman" w:eastAsia="標楷體" w:hAnsi="Times New Roman" w:cs="Times New Roman"/>
          <w:color w:val="000000" w:themeColor="text1"/>
        </w:rPr>
        <w:t>2018</w:t>
      </w:r>
      <w:r w:rsidRPr="00F6121A">
        <w:rPr>
          <w:rFonts w:ascii="Times New Roman" w:eastAsia="標楷體" w:hAnsi="Times New Roman" w:cs="Times New Roman"/>
          <w:color w:val="000000" w:themeColor="text1"/>
        </w:rPr>
        <w:t>年起，衛福部開始執行新南向「醫衛合作與產業鏈發展」旗艦計畫，並以「一國一中心」為平台推動與新南向國家醫衛之合作，其中</w:t>
      </w:r>
      <w:r w:rsidR="00F6121A" w:rsidRPr="00F6121A">
        <w:rPr>
          <w:rFonts w:ascii="Times New Roman" w:eastAsia="標楷體" w:hAnsi="Times New Roman" w:cs="Times New Roman"/>
          <w:color w:val="000000" w:themeColor="text1"/>
        </w:rPr>
        <w:t>長庚醫院</w:t>
      </w:r>
      <w:r w:rsidRPr="00F6121A">
        <w:rPr>
          <w:rFonts w:ascii="Times New Roman" w:eastAsia="標楷體" w:hAnsi="Times New Roman" w:cs="Times New Roman"/>
          <w:color w:val="000000" w:themeColor="text1"/>
        </w:rPr>
        <w:t>及</w:t>
      </w:r>
      <w:r w:rsidR="00F6121A" w:rsidRPr="00F6121A">
        <w:rPr>
          <w:rFonts w:ascii="Times New Roman" w:eastAsia="標楷體" w:hAnsi="Times New Roman" w:cs="Times New Roman"/>
          <w:color w:val="000000" w:themeColor="text1"/>
        </w:rPr>
        <w:t>榮陽團隊</w:t>
      </w:r>
      <w:r w:rsidRPr="00F6121A">
        <w:rPr>
          <w:rFonts w:ascii="Times New Roman" w:eastAsia="標楷體" w:hAnsi="Times New Roman" w:cs="Times New Roman"/>
          <w:color w:val="000000" w:themeColor="text1"/>
        </w:rPr>
        <w:t>分別負責</w:t>
      </w:r>
      <w:r w:rsidR="00F6121A">
        <w:rPr>
          <w:rFonts w:ascii="Times New Roman" w:eastAsia="標楷體" w:hAnsi="Times New Roman" w:cs="Times New Roman" w:hint="eastAsia"/>
          <w:color w:val="000000" w:themeColor="text1"/>
        </w:rPr>
        <w:t>馬來西亞</w:t>
      </w:r>
      <w:r w:rsidRPr="00F6121A">
        <w:rPr>
          <w:rFonts w:ascii="Times New Roman" w:eastAsia="標楷體" w:hAnsi="Times New Roman" w:cs="Times New Roman"/>
          <w:color w:val="000000" w:themeColor="text1"/>
        </w:rPr>
        <w:t>及</w:t>
      </w:r>
      <w:r w:rsidR="00F6121A">
        <w:rPr>
          <w:rFonts w:ascii="Times New Roman" w:eastAsia="標楷體" w:hAnsi="Times New Roman" w:cs="Times New Roman" w:hint="eastAsia"/>
          <w:color w:val="000000" w:themeColor="text1"/>
        </w:rPr>
        <w:t>越南</w:t>
      </w:r>
      <w:r w:rsidRPr="00F6121A">
        <w:rPr>
          <w:rFonts w:ascii="Times New Roman" w:eastAsia="標楷體" w:hAnsi="Times New Roman" w:cs="Times New Roman"/>
          <w:color w:val="000000" w:themeColor="text1"/>
        </w:rPr>
        <w:t>，中經院衛福新南辦則作為後勤支援，協助深化產業搭橋機制。本次</w:t>
      </w:r>
      <w:r w:rsidR="00F6121A" w:rsidRPr="00F6121A">
        <w:rPr>
          <w:rFonts w:ascii="Times New Roman" w:eastAsia="標楷體" w:hAnsi="Times New Roman" w:cs="Times New Roman" w:hint="eastAsia"/>
          <w:color w:val="000000" w:themeColor="text1"/>
        </w:rPr>
        <w:t>「越馬南向，醫衛前行」</w:t>
      </w:r>
      <w:r w:rsidRPr="00F6121A">
        <w:rPr>
          <w:rFonts w:ascii="Times New Roman" w:eastAsia="標楷體" w:hAnsi="Times New Roman" w:cs="Times New Roman"/>
          <w:color w:val="000000" w:themeColor="text1"/>
        </w:rPr>
        <w:t>–</w:t>
      </w:r>
      <w:r w:rsidR="00F6121A" w:rsidRPr="00F6121A">
        <w:rPr>
          <w:rFonts w:ascii="Times New Roman" w:eastAsia="標楷體" w:hAnsi="Times New Roman" w:cs="Times New Roman" w:hint="eastAsia"/>
          <w:color w:val="000000" w:themeColor="text1"/>
        </w:rPr>
        <w:t>馬來西亞及越南</w:t>
      </w:r>
      <w:r w:rsidRPr="00F6121A">
        <w:rPr>
          <w:rFonts w:ascii="Times New Roman" w:eastAsia="標楷體" w:hAnsi="Times New Roman" w:cs="Times New Roman"/>
          <w:color w:val="000000" w:themeColor="text1"/>
        </w:rPr>
        <w:t>醫療產業座談會，旨在協助國內醫衛產業界瞭解</w:t>
      </w:r>
      <w:r w:rsidR="00F6121A">
        <w:rPr>
          <w:rFonts w:ascii="Times New Roman" w:eastAsia="標楷體" w:hAnsi="Times New Roman" w:cs="Times New Roman" w:hint="eastAsia"/>
          <w:color w:val="000000" w:themeColor="text1"/>
        </w:rPr>
        <w:t>馬來西亞</w:t>
      </w:r>
      <w:r w:rsidR="00F6121A" w:rsidRPr="00F6121A">
        <w:rPr>
          <w:rFonts w:ascii="Times New Roman" w:eastAsia="標楷體" w:hAnsi="Times New Roman" w:cs="Times New Roman"/>
          <w:color w:val="000000" w:themeColor="text1"/>
        </w:rPr>
        <w:t>及</w:t>
      </w:r>
      <w:r w:rsidR="00F6121A">
        <w:rPr>
          <w:rFonts w:ascii="Times New Roman" w:eastAsia="標楷體" w:hAnsi="Times New Roman" w:cs="Times New Roman" w:hint="eastAsia"/>
          <w:color w:val="000000" w:themeColor="text1"/>
        </w:rPr>
        <w:t>越南</w:t>
      </w:r>
      <w:r w:rsidRPr="00F6121A">
        <w:rPr>
          <w:rFonts w:ascii="Times New Roman" w:eastAsia="標楷體" w:hAnsi="Times New Roman" w:cs="Times New Roman"/>
          <w:color w:val="000000" w:themeColor="text1"/>
        </w:rPr>
        <w:t>兩國之醫療市場概況與推動醫衛新南向政策相關醫學中心及業者之經驗，進一步掌握新南向國家投資環境和商機。</w:t>
      </w:r>
    </w:p>
    <w:p w:rsidR="00A277EA" w:rsidRDefault="00A277EA" w:rsidP="00F6121A">
      <w:pPr>
        <w:spacing w:line="400" w:lineRule="exact"/>
        <w:rPr>
          <w:rFonts w:ascii="Times New Roman" w:eastAsia="標楷體" w:hAnsi="Times New Roman" w:cs="Times New Roman"/>
          <w:color w:val="000000" w:themeColor="text1"/>
        </w:rPr>
      </w:pPr>
    </w:p>
    <w:p w:rsidR="00A277EA" w:rsidRPr="00F6121A" w:rsidRDefault="00A277EA" w:rsidP="00A277EA">
      <w:pPr>
        <w:spacing w:line="400" w:lineRule="exact"/>
        <w:rPr>
          <w:rFonts w:ascii="Times New Roman" w:eastAsia="標楷體" w:hAnsi="Times New Roman" w:cs="Times New Roman"/>
          <w:color w:val="000000" w:themeColor="text1"/>
        </w:rPr>
      </w:pPr>
      <w:r w:rsidRPr="00F6121A">
        <w:rPr>
          <w:rFonts w:ascii="Times New Roman" w:eastAsia="標楷體" w:hAnsi="Times New Roman" w:cs="Times New Roman"/>
          <w:color w:val="000000" w:themeColor="text1"/>
        </w:rPr>
        <w:t>指導機關：衛生福利部</w:t>
      </w:r>
    </w:p>
    <w:p w:rsidR="00A277EA" w:rsidRPr="00F6121A" w:rsidRDefault="00A277EA" w:rsidP="007A4B37">
      <w:pPr>
        <w:widowControl/>
        <w:rPr>
          <w:rFonts w:ascii="Times New Roman" w:eastAsia="標楷體" w:hAnsi="Times New Roman" w:cs="Times New Roman"/>
          <w:color w:val="000000" w:themeColor="text1"/>
        </w:rPr>
      </w:pPr>
      <w:r w:rsidRPr="00F6121A">
        <w:rPr>
          <w:rFonts w:ascii="Times New Roman" w:eastAsia="標楷體" w:hAnsi="Times New Roman" w:cs="Times New Roman"/>
          <w:color w:val="000000" w:themeColor="text1"/>
        </w:rPr>
        <w:t>主辦</w:t>
      </w:r>
      <w:r>
        <w:rPr>
          <w:rFonts w:ascii="Times New Roman" w:eastAsia="標楷體" w:hAnsi="Times New Roman" w:cs="Times New Roman" w:hint="eastAsia"/>
          <w:color w:val="000000" w:themeColor="text1"/>
        </w:rPr>
        <w:t>機構</w:t>
      </w:r>
      <w:r w:rsidRPr="00F6121A">
        <w:rPr>
          <w:rFonts w:ascii="Times New Roman" w:eastAsia="標楷體" w:hAnsi="Times New Roman" w:cs="Times New Roman"/>
          <w:color w:val="000000" w:themeColor="text1"/>
        </w:rPr>
        <w:t>：長庚醫院、榮陽團隊</w:t>
      </w:r>
      <w:r w:rsidR="007A4B37" w:rsidRPr="007A4B37">
        <w:rPr>
          <w:rFonts w:ascii="Times New Roman" w:eastAsia="標楷體" w:hAnsi="Times New Roman" w:cs="Times New Roman" w:hint="eastAsia"/>
          <w:color w:val="000000" w:themeColor="text1"/>
        </w:rPr>
        <w:t>（臺北榮民總醫院、臺中榮民總醫院、高雄榮民總醫院、國立陽明大學）</w:t>
      </w:r>
      <w:r w:rsidRPr="00F6121A">
        <w:rPr>
          <w:rFonts w:ascii="Times New Roman" w:eastAsia="標楷體" w:hAnsi="Times New Roman" w:cs="Times New Roman"/>
          <w:color w:val="000000" w:themeColor="text1"/>
        </w:rPr>
        <w:t>、中</w:t>
      </w:r>
      <w:r>
        <w:rPr>
          <w:rFonts w:ascii="Times New Roman" w:eastAsia="標楷體" w:hAnsi="Times New Roman" w:cs="Times New Roman" w:hint="eastAsia"/>
          <w:color w:val="000000" w:themeColor="text1"/>
        </w:rPr>
        <w:t>華</w:t>
      </w:r>
      <w:r w:rsidRPr="00F6121A">
        <w:rPr>
          <w:rFonts w:ascii="Times New Roman" w:eastAsia="標楷體" w:hAnsi="Times New Roman" w:cs="Times New Roman"/>
          <w:color w:val="000000" w:themeColor="text1"/>
        </w:rPr>
        <w:t>經</w:t>
      </w:r>
      <w:r>
        <w:rPr>
          <w:rFonts w:ascii="Times New Roman" w:eastAsia="標楷體" w:hAnsi="Times New Roman" w:cs="Times New Roman" w:hint="eastAsia"/>
          <w:color w:val="000000" w:themeColor="text1"/>
        </w:rPr>
        <w:t>濟研究</w:t>
      </w:r>
      <w:r w:rsidRPr="00F6121A">
        <w:rPr>
          <w:rFonts w:ascii="Times New Roman" w:eastAsia="標楷體" w:hAnsi="Times New Roman" w:cs="Times New Roman"/>
          <w:color w:val="000000" w:themeColor="text1"/>
        </w:rPr>
        <w:t>院衛福新南向專案辦公室</w:t>
      </w:r>
    </w:p>
    <w:p w:rsidR="00792AA6" w:rsidRPr="007A4B37" w:rsidRDefault="00792AA6" w:rsidP="00792AA6">
      <w:pPr>
        <w:spacing w:line="400" w:lineRule="exact"/>
        <w:rPr>
          <w:rFonts w:ascii="Times New Roman" w:eastAsia="標楷體" w:hAnsi="Times New Roman" w:cs="Times New Roman"/>
          <w:b/>
          <w:color w:val="000000" w:themeColor="text1"/>
        </w:rPr>
      </w:pPr>
      <w:r w:rsidRPr="007A4B37">
        <w:rPr>
          <w:rFonts w:ascii="Times New Roman" w:eastAsia="標楷體" w:hAnsi="Times New Roman" w:cs="Times New Roman"/>
          <w:b/>
          <w:color w:val="000000" w:themeColor="text1"/>
        </w:rPr>
        <w:t>時間：</w:t>
      </w:r>
      <w:r w:rsidRPr="007A4B37">
        <w:rPr>
          <w:rFonts w:ascii="Times New Roman" w:eastAsia="標楷體" w:hAnsi="Times New Roman" w:cs="Times New Roman"/>
          <w:b/>
          <w:color w:val="000000" w:themeColor="text1"/>
        </w:rPr>
        <w:t>2019</w:t>
      </w:r>
      <w:r w:rsidRPr="007A4B37">
        <w:rPr>
          <w:rFonts w:ascii="Times New Roman" w:eastAsia="標楷體" w:hAnsi="Times New Roman" w:cs="Times New Roman"/>
          <w:b/>
          <w:color w:val="000000" w:themeColor="text1"/>
        </w:rPr>
        <w:t>年</w:t>
      </w:r>
      <w:r w:rsidRPr="007A4B37">
        <w:rPr>
          <w:rFonts w:ascii="Times New Roman" w:eastAsia="標楷體" w:hAnsi="Times New Roman" w:cs="Times New Roman"/>
          <w:b/>
          <w:color w:val="000000" w:themeColor="text1"/>
        </w:rPr>
        <w:t>8</w:t>
      </w:r>
      <w:r w:rsidRPr="007A4B37">
        <w:rPr>
          <w:rFonts w:ascii="Times New Roman" w:eastAsia="標楷體" w:hAnsi="Times New Roman" w:cs="Times New Roman"/>
          <w:b/>
          <w:color w:val="000000" w:themeColor="text1"/>
        </w:rPr>
        <w:t>月</w:t>
      </w:r>
      <w:r w:rsidRPr="007A4B37">
        <w:rPr>
          <w:rFonts w:ascii="Times New Roman" w:eastAsia="標楷體" w:hAnsi="Times New Roman" w:cs="Times New Roman"/>
          <w:b/>
          <w:color w:val="000000" w:themeColor="text1"/>
        </w:rPr>
        <w:t>28</w:t>
      </w:r>
      <w:r w:rsidRPr="007A4B37">
        <w:rPr>
          <w:rFonts w:ascii="Times New Roman" w:eastAsia="標楷體" w:hAnsi="Times New Roman" w:cs="Times New Roman"/>
          <w:b/>
          <w:color w:val="000000" w:themeColor="text1"/>
        </w:rPr>
        <w:t>日（三）</w:t>
      </w:r>
      <w:r w:rsidRPr="007A4B37">
        <w:rPr>
          <w:rFonts w:ascii="Times New Roman" w:eastAsia="標楷體" w:hAnsi="Times New Roman" w:cs="Times New Roman"/>
          <w:b/>
          <w:color w:val="000000" w:themeColor="text1"/>
        </w:rPr>
        <w:t xml:space="preserve"> </w:t>
      </w:r>
      <w:r w:rsidRPr="007A4B37">
        <w:rPr>
          <w:rFonts w:ascii="Times New Roman" w:eastAsia="標楷體" w:hAnsi="Times New Roman" w:cs="Times New Roman" w:hint="eastAsia"/>
          <w:b/>
          <w:color w:val="000000" w:themeColor="text1"/>
        </w:rPr>
        <w:t>下午</w:t>
      </w:r>
      <w:r w:rsidRPr="007A4B37">
        <w:rPr>
          <w:rFonts w:ascii="Times New Roman" w:eastAsia="標楷體" w:hAnsi="Times New Roman" w:cs="Times New Roman"/>
          <w:b/>
          <w:color w:val="000000" w:themeColor="text1"/>
        </w:rPr>
        <w:t>14:00-16:</w:t>
      </w:r>
      <w:r w:rsidR="00CE5ECA" w:rsidRPr="007A4B37">
        <w:rPr>
          <w:rFonts w:ascii="Times New Roman" w:eastAsia="標楷體" w:hAnsi="Times New Roman" w:cs="Times New Roman"/>
          <w:b/>
          <w:color w:val="000000" w:themeColor="text1"/>
        </w:rPr>
        <w:t>00</w:t>
      </w:r>
    </w:p>
    <w:p w:rsidR="00A761E8" w:rsidRPr="007A4B37" w:rsidRDefault="00792AA6" w:rsidP="00A761E8">
      <w:pPr>
        <w:spacing w:line="400" w:lineRule="exact"/>
        <w:rPr>
          <w:rFonts w:ascii="Times New Roman" w:eastAsia="標楷體" w:hAnsi="Times New Roman" w:cs="Times New Roman"/>
          <w:b/>
          <w:color w:val="000000" w:themeColor="text1"/>
        </w:rPr>
      </w:pPr>
      <w:r w:rsidRPr="007A4B37">
        <w:rPr>
          <w:rFonts w:ascii="Times New Roman" w:eastAsia="標楷體" w:hAnsi="Times New Roman" w:cs="Times New Roman"/>
          <w:b/>
          <w:color w:val="000000" w:themeColor="text1"/>
        </w:rPr>
        <w:t>地點：</w:t>
      </w:r>
      <w:r w:rsidR="00A761E8" w:rsidRPr="007A4B37">
        <w:rPr>
          <w:rFonts w:ascii="Times New Roman" w:eastAsia="標楷體" w:hAnsi="Times New Roman" w:cs="Times New Roman" w:hint="eastAsia"/>
          <w:b/>
          <w:color w:val="000000" w:themeColor="text1"/>
        </w:rPr>
        <w:t>世貿一館第四會議室（臺北市信義路五段五號</w:t>
      </w:r>
      <w:r w:rsidR="00C92EF1" w:rsidRPr="007A4B37">
        <w:rPr>
          <w:rFonts w:ascii="Times New Roman" w:eastAsia="標楷體" w:hAnsi="Times New Roman" w:cs="Times New Roman" w:hint="eastAsia"/>
          <w:b/>
          <w:color w:val="000000" w:themeColor="text1"/>
        </w:rPr>
        <w:t>二樓</w:t>
      </w:r>
      <w:r w:rsidR="00A761E8" w:rsidRPr="007A4B37">
        <w:rPr>
          <w:rFonts w:ascii="Times New Roman" w:eastAsia="標楷體" w:hAnsi="Times New Roman" w:cs="Times New Roman" w:hint="eastAsia"/>
          <w:b/>
          <w:color w:val="000000" w:themeColor="text1"/>
        </w:rPr>
        <w:t>）</w:t>
      </w:r>
    </w:p>
    <w:p w:rsidR="002C5E2A" w:rsidRPr="00F6121A" w:rsidRDefault="002C5E2A" w:rsidP="00792AA6">
      <w:pPr>
        <w:spacing w:line="400" w:lineRule="exact"/>
        <w:rPr>
          <w:rFonts w:ascii="Times New Roman" w:eastAsia="標楷體" w:hAnsi="Times New Roman" w:cs="Times New Roman"/>
          <w:color w:val="000000" w:themeColor="text1"/>
        </w:rPr>
      </w:pPr>
    </w:p>
    <w:tbl>
      <w:tblPr>
        <w:tblStyle w:val="a3"/>
        <w:tblW w:w="9781" w:type="dxa"/>
        <w:tblInd w:w="-5" w:type="dxa"/>
        <w:tblCellMar>
          <w:left w:w="85" w:type="dxa"/>
          <w:right w:w="85" w:type="dxa"/>
        </w:tblCellMar>
        <w:tblLook w:val="04A0" w:firstRow="1" w:lastRow="0" w:firstColumn="1" w:lastColumn="0" w:noHBand="0" w:noVBand="1"/>
      </w:tblPr>
      <w:tblGrid>
        <w:gridCol w:w="1418"/>
        <w:gridCol w:w="3544"/>
        <w:gridCol w:w="4819"/>
      </w:tblGrid>
      <w:tr w:rsidR="00792AA6" w:rsidRPr="001A78D4" w:rsidTr="002C5E2A">
        <w:tc>
          <w:tcPr>
            <w:tcW w:w="1418" w:type="dxa"/>
            <w:shd w:val="clear" w:color="auto" w:fill="F7CAAC" w:themeFill="accent2" w:themeFillTint="66"/>
          </w:tcPr>
          <w:p w:rsidR="00792AA6" w:rsidRPr="001A78D4" w:rsidRDefault="00792AA6" w:rsidP="002D3001">
            <w:pPr>
              <w:jc w:val="center"/>
              <w:rPr>
                <w:rFonts w:ascii="Times New Roman" w:eastAsia="標楷體" w:hAnsi="Times New Roman" w:cs="Times New Roman"/>
                <w:b/>
              </w:rPr>
            </w:pPr>
            <w:r w:rsidRPr="001A78D4">
              <w:rPr>
                <w:rFonts w:ascii="Times New Roman" w:eastAsia="標楷體" w:hAnsi="Times New Roman" w:cs="Times New Roman"/>
                <w:b/>
              </w:rPr>
              <w:t>時間</w:t>
            </w:r>
            <w:r w:rsidRPr="001A78D4">
              <w:rPr>
                <w:rFonts w:ascii="Times New Roman" w:eastAsia="標楷體" w:hAnsi="Times New Roman" w:cs="Times New Roman"/>
                <w:b/>
              </w:rPr>
              <w:t>Time</w:t>
            </w:r>
          </w:p>
        </w:tc>
        <w:tc>
          <w:tcPr>
            <w:tcW w:w="3544" w:type="dxa"/>
            <w:shd w:val="clear" w:color="auto" w:fill="F7CAAC" w:themeFill="accent2" w:themeFillTint="66"/>
          </w:tcPr>
          <w:p w:rsidR="00792AA6" w:rsidRPr="001A78D4" w:rsidRDefault="00792AA6" w:rsidP="002D3001">
            <w:pPr>
              <w:jc w:val="center"/>
              <w:rPr>
                <w:rFonts w:ascii="Times New Roman" w:eastAsia="標楷體" w:hAnsi="Times New Roman" w:cs="Times New Roman"/>
                <w:b/>
              </w:rPr>
            </w:pPr>
            <w:r w:rsidRPr="001A78D4">
              <w:rPr>
                <w:rFonts w:ascii="Times New Roman" w:eastAsia="標楷體" w:hAnsi="Times New Roman" w:cs="Times New Roman"/>
                <w:b/>
              </w:rPr>
              <w:t>議程</w:t>
            </w:r>
            <w:r>
              <w:rPr>
                <w:rFonts w:ascii="Times New Roman" w:eastAsia="標楷體" w:hAnsi="Times New Roman" w:cs="Times New Roman"/>
                <w:b/>
              </w:rPr>
              <w:t>Topic/Events</w:t>
            </w:r>
          </w:p>
        </w:tc>
        <w:tc>
          <w:tcPr>
            <w:tcW w:w="4819" w:type="dxa"/>
            <w:shd w:val="clear" w:color="auto" w:fill="F7CAAC" w:themeFill="accent2" w:themeFillTint="66"/>
          </w:tcPr>
          <w:p w:rsidR="00792AA6" w:rsidRPr="001A78D4" w:rsidRDefault="00792AA6" w:rsidP="002D3001">
            <w:pPr>
              <w:jc w:val="center"/>
              <w:rPr>
                <w:rFonts w:ascii="Times New Roman" w:eastAsia="標楷體" w:hAnsi="Times New Roman" w:cs="Times New Roman"/>
                <w:b/>
              </w:rPr>
            </w:pPr>
            <w:r w:rsidRPr="001A78D4">
              <w:rPr>
                <w:rFonts w:ascii="Times New Roman" w:eastAsia="標楷體" w:hAnsi="Times New Roman" w:cs="Times New Roman"/>
                <w:b/>
              </w:rPr>
              <w:t>主講單位</w:t>
            </w:r>
            <w:r w:rsidRPr="001A78D4">
              <w:rPr>
                <w:rFonts w:ascii="Times New Roman" w:eastAsia="標楷體" w:hAnsi="Times New Roman" w:cs="Times New Roman"/>
                <w:b/>
              </w:rPr>
              <w:t>Speakers</w:t>
            </w:r>
          </w:p>
        </w:tc>
      </w:tr>
      <w:tr w:rsidR="00792AA6" w:rsidRPr="009C3237" w:rsidTr="002C5E2A">
        <w:tc>
          <w:tcPr>
            <w:tcW w:w="1418" w:type="dxa"/>
            <w:shd w:val="clear" w:color="auto" w:fill="F7CAAC" w:themeFill="accent2" w:themeFillTint="66"/>
          </w:tcPr>
          <w:p w:rsidR="00792AA6" w:rsidRPr="009C3237" w:rsidRDefault="00792AA6" w:rsidP="00F6121A">
            <w:pPr>
              <w:jc w:val="center"/>
              <w:rPr>
                <w:rFonts w:ascii="Times New Roman" w:eastAsia="標楷體" w:hAnsi="Times New Roman" w:cs="Times New Roman"/>
              </w:rPr>
            </w:pPr>
            <w:r w:rsidRPr="009C3237">
              <w:rPr>
                <w:rFonts w:ascii="Times New Roman" w:eastAsia="標楷體" w:hAnsi="Times New Roman" w:cs="Times New Roman"/>
              </w:rPr>
              <w:t>13:30-14:00</w:t>
            </w:r>
          </w:p>
        </w:tc>
        <w:tc>
          <w:tcPr>
            <w:tcW w:w="8363" w:type="dxa"/>
            <w:gridSpan w:val="2"/>
            <w:vAlign w:val="center"/>
          </w:tcPr>
          <w:p w:rsidR="00792AA6" w:rsidRPr="009C3237" w:rsidRDefault="00792AA6" w:rsidP="002D3001">
            <w:pPr>
              <w:jc w:val="center"/>
              <w:rPr>
                <w:rFonts w:ascii="Times New Roman" w:eastAsia="標楷體" w:hAnsi="Times New Roman" w:cs="Times New Roman"/>
              </w:rPr>
            </w:pPr>
            <w:r w:rsidRPr="009C3237">
              <w:rPr>
                <w:rFonts w:ascii="Times New Roman" w:eastAsia="標楷體" w:hAnsi="Times New Roman" w:cs="Times New Roman"/>
              </w:rPr>
              <w:t>報到</w:t>
            </w:r>
            <w:r w:rsidRPr="009C3237">
              <w:rPr>
                <w:rFonts w:ascii="Times New Roman" w:eastAsia="標楷體" w:hAnsi="Times New Roman" w:cs="Times New Roman"/>
              </w:rPr>
              <w:t>R</w:t>
            </w:r>
            <w:r>
              <w:rPr>
                <w:rFonts w:ascii="Times New Roman" w:eastAsia="標楷體" w:hAnsi="Times New Roman" w:cs="Times New Roman"/>
              </w:rPr>
              <w:t>egistration</w:t>
            </w:r>
          </w:p>
        </w:tc>
      </w:tr>
      <w:tr w:rsidR="00792AA6" w:rsidRPr="002C5E2A" w:rsidTr="002C5E2A">
        <w:tc>
          <w:tcPr>
            <w:tcW w:w="1418" w:type="dxa"/>
            <w:shd w:val="clear" w:color="auto" w:fill="F7CAAC" w:themeFill="accent2" w:themeFillTint="66"/>
          </w:tcPr>
          <w:p w:rsidR="00792AA6" w:rsidRPr="009C3237" w:rsidRDefault="00792AA6" w:rsidP="008D4A79">
            <w:pPr>
              <w:jc w:val="center"/>
              <w:rPr>
                <w:rFonts w:ascii="Times New Roman" w:eastAsia="標楷體" w:hAnsi="Times New Roman" w:cs="Times New Roman"/>
              </w:rPr>
            </w:pPr>
            <w:r>
              <w:rPr>
                <w:rFonts w:ascii="Times New Roman" w:eastAsia="標楷體" w:hAnsi="Times New Roman" w:cs="Times New Roman"/>
              </w:rPr>
              <w:t>14:00-14:</w:t>
            </w:r>
            <w:r>
              <w:rPr>
                <w:rFonts w:ascii="Times New Roman" w:eastAsia="標楷體" w:hAnsi="Times New Roman" w:cs="Times New Roman" w:hint="eastAsia"/>
              </w:rPr>
              <w:t>20</w:t>
            </w:r>
          </w:p>
        </w:tc>
        <w:tc>
          <w:tcPr>
            <w:tcW w:w="3544" w:type="dxa"/>
          </w:tcPr>
          <w:p w:rsidR="00792AA6" w:rsidRPr="009C3237" w:rsidRDefault="00792AA6" w:rsidP="002D3001">
            <w:pPr>
              <w:jc w:val="center"/>
              <w:rPr>
                <w:rFonts w:ascii="Times New Roman" w:eastAsia="標楷體" w:hAnsi="Times New Roman" w:cs="Times New Roman"/>
              </w:rPr>
            </w:pPr>
            <w:r w:rsidRPr="009C3237">
              <w:rPr>
                <w:rFonts w:ascii="Times New Roman" w:eastAsia="標楷體" w:hAnsi="Times New Roman" w:cs="Times New Roman"/>
              </w:rPr>
              <w:t>開幕致詞</w:t>
            </w:r>
          </w:p>
          <w:p w:rsidR="00792AA6" w:rsidRPr="009C3237" w:rsidRDefault="00792AA6" w:rsidP="002D3001">
            <w:pPr>
              <w:tabs>
                <w:tab w:val="left" w:pos="3290"/>
              </w:tabs>
              <w:ind w:rightChars="71" w:right="170"/>
              <w:jc w:val="center"/>
              <w:rPr>
                <w:rFonts w:ascii="Times New Roman" w:eastAsia="標楷體" w:hAnsi="Times New Roman" w:cs="Times New Roman"/>
              </w:rPr>
            </w:pPr>
            <w:r w:rsidRPr="009C3237">
              <w:rPr>
                <w:rFonts w:ascii="Times New Roman" w:eastAsia="標楷體" w:hAnsi="Times New Roman" w:cs="Times New Roman"/>
              </w:rPr>
              <w:t>O</w:t>
            </w:r>
            <w:r>
              <w:rPr>
                <w:rFonts w:ascii="Times New Roman" w:eastAsia="標楷體" w:hAnsi="Times New Roman" w:cs="Times New Roman"/>
              </w:rPr>
              <w:t xml:space="preserve">pening </w:t>
            </w:r>
            <w:r w:rsidRPr="009C3237">
              <w:rPr>
                <w:rFonts w:ascii="Times New Roman" w:eastAsia="標楷體" w:hAnsi="Times New Roman" w:cs="Times New Roman"/>
              </w:rPr>
              <w:t>R</w:t>
            </w:r>
            <w:r>
              <w:rPr>
                <w:rFonts w:ascii="Times New Roman" w:eastAsia="標楷體" w:hAnsi="Times New Roman" w:cs="Times New Roman"/>
              </w:rPr>
              <w:t>emarks</w:t>
            </w:r>
          </w:p>
        </w:tc>
        <w:tc>
          <w:tcPr>
            <w:tcW w:w="4819" w:type="dxa"/>
          </w:tcPr>
          <w:p w:rsidR="00656953" w:rsidRDefault="00792AA6" w:rsidP="008F093B">
            <w:pPr>
              <w:pStyle w:val="af0"/>
              <w:numPr>
                <w:ilvl w:val="0"/>
                <w:numId w:val="1"/>
              </w:numPr>
              <w:ind w:leftChars="0"/>
              <w:rPr>
                <w:rFonts w:ascii="Times New Roman" w:eastAsia="標楷體" w:hAnsi="Times New Roman" w:cs="Times New Roman"/>
              </w:rPr>
            </w:pPr>
            <w:r w:rsidRPr="00656953">
              <w:rPr>
                <w:rFonts w:ascii="Times New Roman" w:eastAsia="標楷體" w:hAnsi="Times New Roman" w:cs="Times New Roman" w:hint="eastAsia"/>
              </w:rPr>
              <w:t>衛生福利部</w:t>
            </w:r>
            <w:r w:rsidRPr="00656953">
              <w:rPr>
                <w:rFonts w:ascii="Times New Roman" w:eastAsia="標楷體" w:hAnsi="Times New Roman" w:cs="Times New Roman" w:hint="eastAsia"/>
              </w:rPr>
              <w:t xml:space="preserve"> </w:t>
            </w:r>
            <w:r w:rsidR="00E077CA" w:rsidRPr="00656953">
              <w:rPr>
                <w:rFonts w:ascii="Times New Roman" w:eastAsia="標楷體" w:hAnsi="Times New Roman" w:cs="Times New Roman" w:hint="eastAsia"/>
              </w:rPr>
              <w:t>（</w:t>
            </w:r>
            <w:r w:rsidRPr="00656953">
              <w:rPr>
                <w:rFonts w:ascii="Times New Roman" w:eastAsia="標楷體" w:hAnsi="Times New Roman" w:cs="Times New Roman" w:hint="eastAsia"/>
              </w:rPr>
              <w:t>待確認</w:t>
            </w:r>
            <w:r w:rsidR="00E077CA" w:rsidRPr="00656953">
              <w:rPr>
                <w:rFonts w:ascii="Times New Roman" w:eastAsia="標楷體" w:hAnsi="Times New Roman" w:cs="Times New Roman" w:hint="eastAsia"/>
              </w:rPr>
              <w:t>）</w:t>
            </w:r>
          </w:p>
          <w:p w:rsidR="00656953" w:rsidRDefault="008F093B" w:rsidP="00656953">
            <w:pPr>
              <w:pStyle w:val="af0"/>
              <w:numPr>
                <w:ilvl w:val="0"/>
                <w:numId w:val="1"/>
              </w:numPr>
              <w:ind w:leftChars="0"/>
              <w:rPr>
                <w:rFonts w:ascii="Times New Roman" w:eastAsia="標楷體" w:hAnsi="Times New Roman" w:cs="Times New Roman"/>
              </w:rPr>
            </w:pPr>
            <w:r w:rsidRPr="00656953">
              <w:rPr>
                <w:rFonts w:ascii="Times New Roman" w:eastAsia="標楷體" w:hAnsi="Times New Roman" w:cs="Times New Roman" w:hint="eastAsia"/>
              </w:rPr>
              <w:t>馬來西亞友誼及貿易中心</w:t>
            </w:r>
            <w:r w:rsidRPr="00656953">
              <w:rPr>
                <w:rFonts w:ascii="Times New Roman" w:eastAsia="標楷體" w:hAnsi="Times New Roman" w:cs="Times New Roman" w:hint="eastAsia"/>
              </w:rPr>
              <w:t xml:space="preserve"> </w:t>
            </w:r>
            <w:r w:rsidRPr="00656953">
              <w:rPr>
                <w:rFonts w:ascii="Times New Roman" w:eastAsia="標楷體" w:hAnsi="Times New Roman" w:cs="Times New Roman" w:hint="eastAsia"/>
              </w:rPr>
              <w:t>何瑞萍</w:t>
            </w:r>
            <w:r w:rsidR="00656953">
              <w:rPr>
                <w:rFonts w:ascii="Times New Roman" w:eastAsia="標楷體" w:hAnsi="Times New Roman" w:cs="Times New Roman" w:hint="eastAsia"/>
              </w:rPr>
              <w:t xml:space="preserve">  </w:t>
            </w:r>
            <w:r w:rsidRPr="00656953">
              <w:rPr>
                <w:rFonts w:ascii="Times New Roman" w:eastAsia="標楷體" w:hAnsi="Times New Roman" w:cs="Times New Roman" w:hint="eastAsia"/>
              </w:rPr>
              <w:t>首席代表</w:t>
            </w:r>
            <w:r w:rsidR="005756B6" w:rsidRPr="00656953">
              <w:rPr>
                <w:rFonts w:ascii="Times New Roman" w:eastAsia="標楷體" w:hAnsi="Times New Roman" w:cs="Times New Roman"/>
              </w:rPr>
              <w:t>Ms. Swee Peng</w:t>
            </w:r>
            <w:r w:rsidR="00F47ABA" w:rsidRPr="00656953">
              <w:rPr>
                <w:rFonts w:ascii="Times New Roman" w:eastAsia="標楷體" w:hAnsi="Times New Roman" w:cs="Times New Roman"/>
              </w:rPr>
              <w:t xml:space="preserve"> Sharon Ho</w:t>
            </w:r>
          </w:p>
          <w:p w:rsidR="002C5E2A" w:rsidRDefault="002C5E2A" w:rsidP="002C5E2A">
            <w:pPr>
              <w:pStyle w:val="af0"/>
              <w:numPr>
                <w:ilvl w:val="0"/>
                <w:numId w:val="1"/>
              </w:numPr>
              <w:ind w:leftChars="0"/>
              <w:rPr>
                <w:rFonts w:ascii="Times New Roman" w:eastAsia="標楷體" w:hAnsi="Times New Roman" w:cs="Times New Roman"/>
              </w:rPr>
            </w:pPr>
            <w:r w:rsidRPr="002C5E2A">
              <w:rPr>
                <w:rFonts w:ascii="Times New Roman" w:eastAsia="標楷體" w:hAnsi="Times New Roman" w:cs="Times New Roman" w:hint="eastAsia"/>
              </w:rPr>
              <w:t>駐台北越南經濟文化辦事處</w:t>
            </w:r>
            <w:r>
              <w:rPr>
                <w:rFonts w:ascii="Times New Roman" w:eastAsia="標楷體" w:hAnsi="Times New Roman" w:cs="Times New Roman" w:hint="eastAsia"/>
              </w:rPr>
              <w:t xml:space="preserve"> </w:t>
            </w:r>
            <w:r w:rsidRPr="002C5E2A">
              <w:rPr>
                <w:rFonts w:ascii="Times New Roman" w:eastAsia="標楷體" w:hAnsi="Times New Roman" w:cs="Times New Roman" w:hint="eastAsia"/>
              </w:rPr>
              <w:t>阮英勇</w:t>
            </w:r>
            <w:r w:rsidRPr="002C5E2A">
              <w:rPr>
                <w:rFonts w:ascii="Times New Roman" w:eastAsia="標楷體" w:hAnsi="Times New Roman" w:cs="Times New Roman" w:hint="eastAsia"/>
              </w:rPr>
              <w:t xml:space="preserve"> </w:t>
            </w:r>
            <w:r w:rsidRPr="002C5E2A">
              <w:rPr>
                <w:rFonts w:ascii="Times New Roman" w:eastAsia="標楷體" w:hAnsi="Times New Roman" w:cs="Times New Roman" w:hint="eastAsia"/>
              </w:rPr>
              <w:t>代表</w:t>
            </w:r>
            <w:r w:rsidRPr="002C5E2A">
              <w:rPr>
                <w:rFonts w:ascii="Times New Roman" w:eastAsia="標楷體" w:hAnsi="Times New Roman" w:cs="Times New Roman"/>
              </w:rPr>
              <w:t>Mr. Nguyen Anh Dung</w:t>
            </w:r>
          </w:p>
          <w:p w:rsidR="00792AA6" w:rsidRDefault="00792AA6" w:rsidP="008F093B">
            <w:pPr>
              <w:pStyle w:val="af0"/>
              <w:numPr>
                <w:ilvl w:val="0"/>
                <w:numId w:val="1"/>
              </w:numPr>
              <w:ind w:leftChars="0"/>
              <w:rPr>
                <w:rFonts w:ascii="Times New Roman" w:eastAsia="標楷體" w:hAnsi="Times New Roman" w:cs="Times New Roman"/>
              </w:rPr>
            </w:pPr>
            <w:r w:rsidRPr="00656953">
              <w:rPr>
                <w:rFonts w:ascii="Times New Roman" w:eastAsia="標楷體" w:hAnsi="Times New Roman" w:cs="Times New Roman" w:hint="eastAsia"/>
              </w:rPr>
              <w:t>長庚體系決策委員會</w:t>
            </w:r>
            <w:r w:rsidR="00CE42DB">
              <w:rPr>
                <w:rFonts w:ascii="Times New Roman" w:eastAsia="標楷體" w:hAnsi="Times New Roman" w:cs="Times New Roman" w:hint="eastAsia"/>
              </w:rPr>
              <w:t xml:space="preserve"> </w:t>
            </w:r>
            <w:r w:rsidRPr="00656953">
              <w:rPr>
                <w:rFonts w:ascii="Times New Roman" w:eastAsia="標楷體" w:hAnsi="Times New Roman" w:cs="Times New Roman" w:hint="eastAsia"/>
              </w:rPr>
              <w:t>程文俊主任委員</w:t>
            </w:r>
            <w:bookmarkStart w:id="0" w:name="_GoBack"/>
            <w:bookmarkEnd w:id="0"/>
            <w:r w:rsidRPr="00656953">
              <w:rPr>
                <w:rFonts w:ascii="Times New Roman" w:eastAsia="標楷體" w:hAnsi="Times New Roman" w:cs="Times New Roman" w:hint="eastAsia"/>
              </w:rPr>
              <w:t>暨林口長庚院長</w:t>
            </w:r>
          </w:p>
          <w:p w:rsidR="00CE42DB" w:rsidRPr="00656953" w:rsidRDefault="00CE42DB" w:rsidP="00CE42DB">
            <w:pPr>
              <w:pStyle w:val="af0"/>
              <w:numPr>
                <w:ilvl w:val="0"/>
                <w:numId w:val="1"/>
              </w:numPr>
              <w:ind w:leftChars="0"/>
              <w:rPr>
                <w:rFonts w:ascii="Times New Roman" w:eastAsia="標楷體" w:hAnsi="Times New Roman" w:cs="Times New Roman"/>
              </w:rPr>
            </w:pPr>
            <w:r w:rsidRPr="00D710B5">
              <w:rPr>
                <w:rFonts w:ascii="Times New Roman" w:eastAsia="標楷體" w:hAnsi="Times New Roman" w:cs="Times New Roman" w:hint="eastAsia"/>
                <w:color w:val="000000" w:themeColor="text1"/>
              </w:rPr>
              <w:t>臺北榮民總醫院</w:t>
            </w:r>
            <w:r w:rsidRPr="00D710B5">
              <w:rPr>
                <w:rFonts w:ascii="Times New Roman" w:eastAsia="標楷體" w:hAnsi="Times New Roman" w:cs="Times New Roman" w:hint="eastAsia"/>
                <w:color w:val="000000" w:themeColor="text1"/>
              </w:rPr>
              <w:t xml:space="preserve"> </w:t>
            </w:r>
            <w:r w:rsidRPr="00D710B5">
              <w:rPr>
                <w:rFonts w:ascii="Times New Roman" w:eastAsia="標楷體" w:hAnsi="Times New Roman" w:cs="Times New Roman" w:hint="eastAsia"/>
                <w:color w:val="000000" w:themeColor="text1"/>
              </w:rPr>
              <w:t>陳適安副院長</w:t>
            </w:r>
          </w:p>
        </w:tc>
      </w:tr>
      <w:tr w:rsidR="00792AA6" w:rsidRPr="009C3237" w:rsidTr="002C5E2A">
        <w:tc>
          <w:tcPr>
            <w:tcW w:w="1418" w:type="dxa"/>
            <w:shd w:val="clear" w:color="auto" w:fill="F7CAAC" w:themeFill="accent2" w:themeFillTint="66"/>
          </w:tcPr>
          <w:p w:rsidR="00792AA6" w:rsidRPr="00D6658A" w:rsidRDefault="00792AA6" w:rsidP="00F6121A">
            <w:pPr>
              <w:widowControl/>
              <w:jc w:val="center"/>
              <w:rPr>
                <w:rFonts w:ascii="Times New Roman" w:hAnsi="Times New Roman" w:cs="Times New Roman"/>
                <w:color w:val="000000"/>
              </w:rPr>
            </w:pPr>
            <w:r>
              <w:rPr>
                <w:rFonts w:ascii="Times New Roman" w:hAnsi="Times New Roman" w:cs="Times New Roman"/>
                <w:color w:val="000000"/>
              </w:rPr>
              <w:t>14:</w:t>
            </w:r>
            <w:r>
              <w:rPr>
                <w:rFonts w:ascii="Times New Roman" w:hAnsi="Times New Roman" w:cs="Times New Roman" w:hint="eastAsia"/>
                <w:color w:val="000000"/>
              </w:rPr>
              <w:t>20</w:t>
            </w:r>
            <w:r>
              <w:rPr>
                <w:rFonts w:ascii="Times New Roman" w:hAnsi="Times New Roman" w:cs="Times New Roman"/>
                <w:color w:val="000000"/>
              </w:rPr>
              <w:t>-14:</w:t>
            </w:r>
            <w:r>
              <w:rPr>
                <w:rFonts w:ascii="Times New Roman" w:hAnsi="Times New Roman" w:cs="Times New Roman" w:hint="eastAsia"/>
                <w:color w:val="000000"/>
              </w:rPr>
              <w:t>35</w:t>
            </w:r>
            <w:r>
              <w:rPr>
                <w:rFonts w:ascii="Times New Roman" w:hAnsi="Times New Roman" w:cs="Times New Roman"/>
                <w:color w:val="000000"/>
              </w:rPr>
              <w:br/>
            </w:r>
          </w:p>
        </w:tc>
        <w:tc>
          <w:tcPr>
            <w:tcW w:w="3544" w:type="dxa"/>
          </w:tcPr>
          <w:p w:rsidR="00792AA6" w:rsidRDefault="00792AA6" w:rsidP="002D3001">
            <w:pPr>
              <w:widowControl/>
              <w:jc w:val="center"/>
              <w:rPr>
                <w:rFonts w:ascii="標楷體" w:eastAsia="標楷體" w:hAnsi="標楷體" w:cs="Times New Roman"/>
                <w:color w:val="000000"/>
              </w:rPr>
            </w:pPr>
            <w:r>
              <w:rPr>
                <w:rFonts w:ascii="標楷體" w:eastAsia="標楷體" w:hAnsi="標楷體" w:cs="Times New Roman" w:hint="eastAsia"/>
                <w:color w:val="000000"/>
              </w:rPr>
              <w:t>我國與新南向國家醫衛領域經貿關係</w:t>
            </w:r>
          </w:p>
          <w:p w:rsidR="00792AA6" w:rsidRPr="005915FB" w:rsidRDefault="00792AA6" w:rsidP="002D3001">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The Trade R</w:t>
            </w:r>
            <w:r w:rsidRPr="005915FB">
              <w:rPr>
                <w:rFonts w:ascii="Times New Roman" w:eastAsia="標楷體" w:hAnsi="Times New Roman" w:cs="Times New Roman"/>
                <w:color w:val="000000"/>
              </w:rPr>
              <w:t>elations in Medical Fields between Taiwan and Southbound Countries</w:t>
            </w:r>
          </w:p>
        </w:tc>
        <w:tc>
          <w:tcPr>
            <w:tcW w:w="4819" w:type="dxa"/>
          </w:tcPr>
          <w:p w:rsidR="00B343BE" w:rsidRDefault="00792AA6" w:rsidP="00B343BE">
            <w:pPr>
              <w:ind w:leftChars="132" w:left="317"/>
              <w:rPr>
                <w:rFonts w:ascii="Times New Roman" w:eastAsia="標楷體" w:hAnsi="Times New Roman" w:cs="Times New Roman"/>
              </w:rPr>
            </w:pPr>
            <w:r w:rsidRPr="009C3237">
              <w:rPr>
                <w:rFonts w:ascii="Times New Roman" w:eastAsia="標楷體" w:hAnsi="Times New Roman" w:cs="Times New Roman"/>
              </w:rPr>
              <w:t>中經院</w:t>
            </w:r>
            <w:r>
              <w:rPr>
                <w:rFonts w:ascii="Times New Roman" w:eastAsia="標楷體" w:hAnsi="Times New Roman" w:cs="Times New Roman" w:hint="eastAsia"/>
              </w:rPr>
              <w:t>衛福新南向專案辦公室</w:t>
            </w:r>
            <w:r>
              <w:rPr>
                <w:rFonts w:ascii="Times New Roman" w:eastAsia="標楷體" w:hAnsi="Times New Roman" w:cs="Times New Roman" w:hint="eastAsia"/>
              </w:rPr>
              <w:t xml:space="preserve"> </w:t>
            </w:r>
          </w:p>
          <w:p w:rsidR="00792AA6" w:rsidRPr="009C3237" w:rsidRDefault="00792AA6" w:rsidP="00B343BE">
            <w:pPr>
              <w:ind w:leftChars="132" w:left="317"/>
              <w:rPr>
                <w:rFonts w:ascii="Times New Roman" w:eastAsia="標楷體" w:hAnsi="Times New Roman" w:cs="Times New Roman"/>
              </w:rPr>
            </w:pPr>
            <w:r>
              <w:rPr>
                <w:rFonts w:ascii="Times New Roman" w:eastAsia="標楷體" w:hAnsi="Times New Roman" w:cs="Times New Roman" w:hint="eastAsia"/>
              </w:rPr>
              <w:t>劉大年博士</w:t>
            </w:r>
          </w:p>
        </w:tc>
      </w:tr>
      <w:tr w:rsidR="00792AA6" w:rsidRPr="009C3237" w:rsidTr="002C5E2A">
        <w:tc>
          <w:tcPr>
            <w:tcW w:w="1418" w:type="dxa"/>
            <w:shd w:val="clear" w:color="auto" w:fill="F7CAAC" w:themeFill="accent2" w:themeFillTint="66"/>
          </w:tcPr>
          <w:p w:rsidR="00792AA6" w:rsidRPr="00D6658A" w:rsidRDefault="00792AA6" w:rsidP="00F6121A">
            <w:pPr>
              <w:widowControl/>
              <w:jc w:val="center"/>
              <w:rPr>
                <w:rFonts w:ascii="Times New Roman" w:hAnsi="Times New Roman" w:cs="Times New Roman"/>
                <w:color w:val="000000"/>
              </w:rPr>
            </w:pPr>
            <w:r>
              <w:rPr>
                <w:rFonts w:ascii="Times New Roman" w:hAnsi="Times New Roman" w:cs="Times New Roman"/>
                <w:color w:val="000000"/>
              </w:rPr>
              <w:t>14:35-15:</w:t>
            </w:r>
            <w:r w:rsidR="00CE5ECA">
              <w:rPr>
                <w:rFonts w:ascii="Times New Roman" w:hAnsi="Times New Roman" w:cs="Times New Roman"/>
                <w:color w:val="000000"/>
              </w:rPr>
              <w:t>05</w:t>
            </w:r>
          </w:p>
        </w:tc>
        <w:tc>
          <w:tcPr>
            <w:tcW w:w="3544" w:type="dxa"/>
          </w:tcPr>
          <w:p w:rsidR="00792AA6" w:rsidRDefault="00792AA6" w:rsidP="002D3001">
            <w:pPr>
              <w:jc w:val="center"/>
              <w:rPr>
                <w:rFonts w:ascii="Times New Roman" w:eastAsia="標楷體" w:hAnsi="Times New Roman" w:cs="Times New Roman"/>
              </w:rPr>
            </w:pPr>
            <w:r w:rsidRPr="009C3237">
              <w:rPr>
                <w:rFonts w:ascii="Times New Roman" w:eastAsia="標楷體" w:hAnsi="Times New Roman" w:cs="Times New Roman"/>
              </w:rPr>
              <w:t>一國一中心執行團隊</w:t>
            </w:r>
          </w:p>
          <w:p w:rsidR="00792AA6" w:rsidRDefault="002133AC" w:rsidP="002D3001">
            <w:pPr>
              <w:jc w:val="center"/>
              <w:rPr>
                <w:rFonts w:ascii="Times New Roman" w:eastAsia="標楷體" w:hAnsi="Times New Roman" w:cs="Times New Roman"/>
              </w:rPr>
            </w:pPr>
            <w:r>
              <w:rPr>
                <w:rFonts w:ascii="Times New Roman" w:eastAsia="標楷體" w:hAnsi="Times New Roman" w:cs="Times New Roman" w:hint="eastAsia"/>
              </w:rPr>
              <w:t>馬來西亞</w:t>
            </w:r>
            <w:r w:rsidR="00792AA6">
              <w:rPr>
                <w:rFonts w:ascii="Times New Roman" w:eastAsia="標楷體" w:hAnsi="Times New Roman" w:cs="Times New Roman"/>
              </w:rPr>
              <w:t>與</w:t>
            </w:r>
            <w:r w:rsidR="00792AA6">
              <w:rPr>
                <w:rFonts w:ascii="Times New Roman" w:eastAsia="標楷體" w:hAnsi="Times New Roman" w:cs="Times New Roman" w:hint="eastAsia"/>
              </w:rPr>
              <w:t>越南</w:t>
            </w:r>
          </w:p>
          <w:p w:rsidR="00792AA6" w:rsidRPr="009C3237" w:rsidRDefault="00792AA6" w:rsidP="002D3001">
            <w:pPr>
              <w:jc w:val="center"/>
              <w:rPr>
                <w:rFonts w:ascii="Times New Roman" w:eastAsia="標楷體" w:hAnsi="Times New Roman" w:cs="Times New Roman"/>
              </w:rPr>
            </w:pPr>
            <w:r>
              <w:rPr>
                <w:rFonts w:ascii="Times New Roman" w:eastAsia="標楷體" w:hAnsi="Times New Roman" w:cs="Times New Roman"/>
              </w:rPr>
              <w:t>計</w:t>
            </w:r>
            <w:r>
              <w:rPr>
                <w:rFonts w:ascii="Times New Roman" w:eastAsia="標楷體" w:hAnsi="Times New Roman" w:cs="Times New Roman" w:hint="eastAsia"/>
              </w:rPr>
              <w:t>畫</w:t>
            </w:r>
            <w:r w:rsidRPr="009C3237">
              <w:rPr>
                <w:rFonts w:ascii="Times New Roman" w:eastAsia="標楷體" w:hAnsi="Times New Roman" w:cs="Times New Roman"/>
              </w:rPr>
              <w:t>分享</w:t>
            </w:r>
          </w:p>
          <w:p w:rsidR="00792AA6" w:rsidRDefault="00792AA6" w:rsidP="002D3001">
            <w:pPr>
              <w:jc w:val="center"/>
              <w:rPr>
                <w:rFonts w:ascii="Times New Roman" w:eastAsia="標楷體" w:hAnsi="Times New Roman" w:cs="Times New Roman"/>
              </w:rPr>
            </w:pPr>
            <w:r>
              <w:rPr>
                <w:rFonts w:ascii="Times New Roman" w:eastAsia="標楷體" w:hAnsi="Times New Roman" w:cs="Times New Roman"/>
              </w:rPr>
              <w:t xml:space="preserve">Medical Cooperation Projects </w:t>
            </w:r>
          </w:p>
          <w:p w:rsidR="00792AA6" w:rsidRPr="009C3237" w:rsidRDefault="00792AA6" w:rsidP="00792AA6">
            <w:pPr>
              <w:jc w:val="center"/>
              <w:rPr>
                <w:rFonts w:ascii="Times New Roman" w:eastAsia="標楷體" w:hAnsi="Times New Roman" w:cs="Times New Roman"/>
              </w:rPr>
            </w:pPr>
            <w:r>
              <w:rPr>
                <w:rFonts w:ascii="Times New Roman" w:eastAsia="標楷體" w:hAnsi="Times New Roman" w:cs="Times New Roman"/>
              </w:rPr>
              <w:t xml:space="preserve">in </w:t>
            </w:r>
            <w:r w:rsidRPr="00783452">
              <w:rPr>
                <w:rFonts w:ascii="Times New Roman" w:eastAsia="標楷體" w:hAnsi="Times New Roman" w:cs="Times New Roman" w:hint="eastAsia"/>
              </w:rPr>
              <w:t>Malaysia</w:t>
            </w:r>
            <w:r w:rsidR="008F093B">
              <w:rPr>
                <w:rFonts w:ascii="Times New Roman" w:eastAsia="標楷體" w:hAnsi="Times New Roman" w:cs="Times New Roman" w:hint="eastAsia"/>
              </w:rPr>
              <w:t xml:space="preserve"> </w:t>
            </w:r>
            <w:r>
              <w:rPr>
                <w:rFonts w:ascii="Times New Roman" w:eastAsia="標楷體" w:hAnsi="Times New Roman" w:cs="Times New Roman"/>
              </w:rPr>
              <w:t xml:space="preserve">and </w:t>
            </w:r>
            <w:r w:rsidRPr="00783452">
              <w:rPr>
                <w:rFonts w:ascii="Times New Roman" w:eastAsia="標楷體" w:hAnsi="Times New Roman" w:cs="Times New Roman" w:hint="eastAsia"/>
              </w:rPr>
              <w:t>Vietnam</w:t>
            </w:r>
          </w:p>
        </w:tc>
        <w:tc>
          <w:tcPr>
            <w:tcW w:w="4819" w:type="dxa"/>
          </w:tcPr>
          <w:p w:rsidR="00792AA6" w:rsidRPr="00963979" w:rsidRDefault="00792AA6" w:rsidP="002D3001">
            <w:pPr>
              <w:ind w:firstLineChars="127" w:firstLine="305"/>
              <w:rPr>
                <w:rFonts w:ascii="Times New Roman" w:eastAsia="標楷體" w:hAnsi="Times New Roman" w:cs="Times New Roman"/>
                <w:b/>
              </w:rPr>
            </w:pPr>
            <w:r w:rsidRPr="0028284C">
              <w:rPr>
                <w:rFonts w:ascii="Times New Roman" w:eastAsia="標楷體" w:hAnsi="Times New Roman" w:cs="Times New Roman" w:hint="eastAsia"/>
                <w:b/>
              </w:rPr>
              <w:t>馬來西亞</w:t>
            </w:r>
          </w:p>
          <w:p w:rsidR="00792AA6" w:rsidRPr="00A74304" w:rsidRDefault="00792AA6" w:rsidP="002D3001">
            <w:pPr>
              <w:ind w:firstLineChars="127" w:firstLine="305"/>
              <w:rPr>
                <w:rFonts w:ascii="Times New Roman" w:eastAsia="標楷體" w:hAnsi="Times New Roman" w:cs="Times New Roman"/>
                <w:color w:val="000000" w:themeColor="text1"/>
              </w:rPr>
            </w:pPr>
            <w:r w:rsidRPr="00913F6D">
              <w:rPr>
                <w:rFonts w:ascii="Times New Roman" w:eastAsia="標楷體" w:hAnsi="Times New Roman" w:cs="Times New Roman"/>
                <w:color w:val="000000" w:themeColor="text1"/>
              </w:rPr>
              <w:t>長庚醫院</w:t>
            </w:r>
            <w:r>
              <w:rPr>
                <w:rFonts w:ascii="Times New Roman" w:eastAsia="標楷體" w:hAnsi="Times New Roman" w:cs="Times New Roman" w:hint="eastAsia"/>
                <w:color w:val="000000" w:themeColor="text1"/>
              </w:rPr>
              <w:t xml:space="preserve"> </w:t>
            </w:r>
            <w:r w:rsidRPr="00A74304">
              <w:rPr>
                <w:rFonts w:ascii="Times New Roman" w:eastAsia="標楷體" w:hAnsi="Times New Roman" w:cs="Times New Roman" w:hint="eastAsia"/>
                <w:color w:val="000000" w:themeColor="text1"/>
              </w:rPr>
              <w:t>陳文達組長</w:t>
            </w:r>
          </w:p>
          <w:p w:rsidR="00792AA6" w:rsidRPr="00963979" w:rsidRDefault="00792AA6" w:rsidP="002D3001">
            <w:pPr>
              <w:ind w:firstLineChars="127" w:firstLine="305"/>
              <w:rPr>
                <w:rFonts w:ascii="Times New Roman" w:eastAsia="標楷體" w:hAnsi="Times New Roman" w:cs="Times New Roman"/>
                <w:b/>
              </w:rPr>
            </w:pPr>
            <w:r w:rsidRPr="0028284C">
              <w:rPr>
                <w:rFonts w:ascii="Times New Roman" w:eastAsia="標楷體" w:hAnsi="Times New Roman" w:cs="Times New Roman" w:hint="eastAsia"/>
                <w:b/>
              </w:rPr>
              <w:t>越南</w:t>
            </w:r>
          </w:p>
          <w:p w:rsidR="00792AA6" w:rsidRPr="009C3237" w:rsidRDefault="00792AA6" w:rsidP="002C5E2A">
            <w:pPr>
              <w:ind w:firstLineChars="127" w:firstLine="305"/>
              <w:rPr>
                <w:rFonts w:ascii="Times New Roman" w:eastAsia="標楷體" w:hAnsi="Times New Roman" w:cs="Times New Roman"/>
              </w:rPr>
            </w:pPr>
            <w:r w:rsidRPr="00EF08A9">
              <w:rPr>
                <w:rFonts w:ascii="標楷體" w:eastAsia="標楷體" w:hAnsi="標楷體" w:cs="Times New Roman" w:hint="eastAsia"/>
                <w:color w:val="000000" w:themeColor="text1"/>
              </w:rPr>
              <w:t>榮陽團隊</w:t>
            </w:r>
            <w:r>
              <w:rPr>
                <w:rFonts w:ascii="Times New Roman" w:eastAsia="標楷體" w:hAnsi="Times New Roman" w:cs="Times New Roman" w:hint="eastAsia"/>
              </w:rPr>
              <w:t xml:space="preserve"> </w:t>
            </w:r>
            <w:r w:rsidR="002C5E2A" w:rsidRPr="002C5E2A">
              <w:rPr>
                <w:rFonts w:ascii="Times New Roman" w:eastAsia="標楷體" w:hAnsi="Times New Roman" w:cs="Times New Roman" w:hint="eastAsia"/>
              </w:rPr>
              <w:t>國際醫療中心</w:t>
            </w:r>
            <w:r w:rsidR="002C5E2A">
              <w:rPr>
                <w:rFonts w:ascii="Times New Roman" w:eastAsia="標楷體" w:hAnsi="Times New Roman" w:cs="Times New Roman" w:hint="eastAsia"/>
              </w:rPr>
              <w:t xml:space="preserve"> </w:t>
            </w:r>
            <w:r w:rsidR="008F093B">
              <w:rPr>
                <w:rFonts w:ascii="Times New Roman" w:eastAsia="標楷體" w:hAnsi="Times New Roman" w:cs="Times New Roman" w:hint="eastAsia"/>
                <w:color w:val="000000" w:themeColor="text1"/>
              </w:rPr>
              <w:t>林志慶主任</w:t>
            </w:r>
          </w:p>
        </w:tc>
      </w:tr>
      <w:tr w:rsidR="00792AA6" w:rsidRPr="009C3237" w:rsidTr="002C5E2A">
        <w:trPr>
          <w:trHeight w:val="416"/>
        </w:trPr>
        <w:tc>
          <w:tcPr>
            <w:tcW w:w="1418" w:type="dxa"/>
            <w:shd w:val="clear" w:color="auto" w:fill="F7CAAC" w:themeFill="accent2" w:themeFillTint="66"/>
          </w:tcPr>
          <w:p w:rsidR="00792AA6" w:rsidRPr="00D6658A" w:rsidRDefault="00792AA6" w:rsidP="00F6121A">
            <w:pPr>
              <w:widowControl/>
              <w:jc w:val="center"/>
              <w:rPr>
                <w:rFonts w:ascii="Times New Roman" w:hAnsi="Times New Roman" w:cs="Times New Roman"/>
                <w:color w:val="000000"/>
              </w:rPr>
            </w:pPr>
            <w:r>
              <w:rPr>
                <w:rFonts w:ascii="Times New Roman" w:hAnsi="Times New Roman" w:cs="Times New Roman"/>
                <w:color w:val="000000"/>
              </w:rPr>
              <w:lastRenderedPageBreak/>
              <w:t>1</w:t>
            </w:r>
            <w:r>
              <w:rPr>
                <w:rFonts w:ascii="Times New Roman" w:hAnsi="Times New Roman" w:cs="Times New Roman" w:hint="eastAsia"/>
                <w:color w:val="000000"/>
              </w:rPr>
              <w:t>5</w:t>
            </w:r>
            <w:r>
              <w:rPr>
                <w:rFonts w:ascii="Times New Roman" w:hAnsi="Times New Roman" w:cs="Times New Roman"/>
                <w:color w:val="000000"/>
              </w:rPr>
              <w:t>:</w:t>
            </w:r>
            <w:r w:rsidR="00CE5ECA">
              <w:rPr>
                <w:rFonts w:ascii="Times New Roman" w:hAnsi="Times New Roman" w:cs="Times New Roman"/>
                <w:color w:val="000000"/>
              </w:rPr>
              <w:t>05-</w:t>
            </w:r>
            <w:r>
              <w:rPr>
                <w:rFonts w:ascii="Times New Roman" w:hAnsi="Times New Roman" w:cs="Times New Roman" w:hint="eastAsia"/>
                <w:color w:val="000000"/>
              </w:rPr>
              <w:t>15:</w:t>
            </w:r>
            <w:r w:rsidR="00CE5ECA">
              <w:rPr>
                <w:rFonts w:ascii="Times New Roman" w:hAnsi="Times New Roman" w:cs="Times New Roman"/>
                <w:color w:val="000000"/>
              </w:rPr>
              <w:t>20</w:t>
            </w:r>
          </w:p>
        </w:tc>
        <w:tc>
          <w:tcPr>
            <w:tcW w:w="8363" w:type="dxa"/>
            <w:gridSpan w:val="2"/>
            <w:vAlign w:val="center"/>
          </w:tcPr>
          <w:p w:rsidR="00792AA6" w:rsidRPr="0028284C" w:rsidRDefault="00792AA6" w:rsidP="002D3001">
            <w:pPr>
              <w:jc w:val="center"/>
              <w:rPr>
                <w:rFonts w:ascii="Times New Roman" w:eastAsia="標楷體" w:hAnsi="Times New Roman" w:cs="Times New Roman"/>
              </w:rPr>
            </w:pPr>
            <w:r>
              <w:rPr>
                <w:rFonts w:ascii="Times New Roman" w:eastAsia="標楷體" w:hAnsi="Times New Roman" w:cs="Times New Roman" w:hint="eastAsia"/>
              </w:rPr>
              <w:t>茶會交流</w:t>
            </w:r>
            <w:r>
              <w:rPr>
                <w:rFonts w:ascii="Times New Roman" w:eastAsia="標楷體" w:hAnsi="Times New Roman" w:cs="Times New Roman" w:hint="eastAsia"/>
              </w:rPr>
              <w:t>Tea Time</w:t>
            </w:r>
          </w:p>
        </w:tc>
      </w:tr>
      <w:tr w:rsidR="00792AA6" w:rsidRPr="009C3237" w:rsidTr="002C5E2A">
        <w:trPr>
          <w:trHeight w:val="1950"/>
        </w:trPr>
        <w:tc>
          <w:tcPr>
            <w:tcW w:w="1418" w:type="dxa"/>
            <w:shd w:val="clear" w:color="auto" w:fill="F7CAAC" w:themeFill="accent2" w:themeFillTint="66"/>
          </w:tcPr>
          <w:p w:rsidR="00792AA6" w:rsidRDefault="00792AA6" w:rsidP="002D3001">
            <w:pPr>
              <w:widowControl/>
              <w:jc w:val="center"/>
              <w:rPr>
                <w:rFonts w:ascii="Times New Roman" w:hAnsi="Times New Roman" w:cs="Times New Roman"/>
                <w:color w:val="000000"/>
              </w:rPr>
            </w:pPr>
            <w:r>
              <w:rPr>
                <w:rFonts w:ascii="Times New Roman" w:hAnsi="Times New Roman" w:cs="Times New Roman"/>
                <w:color w:val="000000"/>
              </w:rPr>
              <w:t>15:</w:t>
            </w:r>
            <w:r w:rsidR="00CE5ECA">
              <w:rPr>
                <w:rFonts w:ascii="Times New Roman" w:hAnsi="Times New Roman" w:cs="Times New Roman"/>
                <w:color w:val="000000"/>
              </w:rPr>
              <w:t>20</w:t>
            </w:r>
            <w:r>
              <w:rPr>
                <w:rFonts w:ascii="Times New Roman" w:hAnsi="Times New Roman" w:cs="Times New Roman"/>
                <w:color w:val="000000"/>
              </w:rPr>
              <w:t>-1</w:t>
            </w:r>
            <w:r w:rsidR="00CE5ECA">
              <w:rPr>
                <w:rFonts w:ascii="Times New Roman" w:hAnsi="Times New Roman" w:cs="Times New Roman"/>
                <w:color w:val="000000"/>
              </w:rPr>
              <w:t>5</w:t>
            </w:r>
            <w:r>
              <w:rPr>
                <w:rFonts w:ascii="Times New Roman" w:hAnsi="Times New Roman" w:cs="Times New Roman"/>
                <w:color w:val="000000"/>
              </w:rPr>
              <w:t>:</w:t>
            </w:r>
            <w:r w:rsidR="00CE5ECA">
              <w:rPr>
                <w:rFonts w:ascii="Times New Roman" w:hAnsi="Times New Roman" w:cs="Times New Roman"/>
                <w:color w:val="000000"/>
              </w:rPr>
              <w:t>50</w:t>
            </w:r>
          </w:p>
          <w:p w:rsidR="00792AA6" w:rsidRPr="009C3237" w:rsidRDefault="00792AA6" w:rsidP="002D3001">
            <w:pPr>
              <w:jc w:val="center"/>
              <w:rPr>
                <w:rFonts w:ascii="Times New Roman" w:eastAsia="標楷體" w:hAnsi="Times New Roman" w:cs="Times New Roman"/>
              </w:rPr>
            </w:pPr>
          </w:p>
        </w:tc>
        <w:tc>
          <w:tcPr>
            <w:tcW w:w="3544" w:type="dxa"/>
          </w:tcPr>
          <w:p w:rsidR="00792AA6" w:rsidRDefault="00792AA6" w:rsidP="002D3001">
            <w:pPr>
              <w:jc w:val="center"/>
              <w:rPr>
                <w:rFonts w:ascii="Times New Roman" w:eastAsia="標楷體" w:hAnsi="Times New Roman" w:cs="Times New Roman"/>
              </w:rPr>
            </w:pPr>
            <w:r>
              <w:rPr>
                <w:rFonts w:ascii="Times New Roman" w:eastAsia="標楷體" w:hAnsi="Times New Roman" w:cs="Times New Roman" w:hint="eastAsia"/>
              </w:rPr>
              <w:t>台灣醫藥產品與服務國際行銷經驗分享</w:t>
            </w:r>
          </w:p>
          <w:p w:rsidR="00792AA6" w:rsidRPr="009C3237" w:rsidRDefault="00792AA6" w:rsidP="002D3001">
            <w:pPr>
              <w:jc w:val="center"/>
              <w:rPr>
                <w:rFonts w:ascii="Times New Roman" w:eastAsia="標楷體" w:hAnsi="Times New Roman" w:cs="Times New Roman"/>
              </w:rPr>
            </w:pPr>
            <w:r w:rsidRPr="00016601">
              <w:rPr>
                <w:rFonts w:ascii="Times New Roman" w:eastAsia="標楷體" w:hAnsi="Times New Roman" w:cs="Times New Roman"/>
              </w:rPr>
              <w:t>Taiwan Medical Products and Service International Promotion : Experience Sharing</w:t>
            </w:r>
          </w:p>
        </w:tc>
        <w:tc>
          <w:tcPr>
            <w:tcW w:w="4819" w:type="dxa"/>
          </w:tcPr>
          <w:p w:rsidR="00792AA6" w:rsidRDefault="00792AA6" w:rsidP="002D3001">
            <w:pPr>
              <w:ind w:firstLineChars="127" w:firstLine="305"/>
              <w:rPr>
                <w:rFonts w:ascii="Times New Roman" w:eastAsia="標楷體" w:hAnsi="Times New Roman" w:cs="Times New Roman"/>
                <w:b/>
              </w:rPr>
            </w:pPr>
            <w:r w:rsidRPr="004C686A">
              <w:rPr>
                <w:rFonts w:ascii="Times New Roman" w:eastAsia="標楷體" w:hAnsi="Times New Roman" w:cs="Times New Roman" w:hint="eastAsia"/>
                <w:b/>
              </w:rPr>
              <w:t>馬來西亞</w:t>
            </w:r>
          </w:p>
          <w:p w:rsidR="00792AA6" w:rsidRDefault="00792AA6" w:rsidP="002D3001">
            <w:pPr>
              <w:ind w:leftChars="128" w:left="312" w:hangingChars="2" w:hanging="5"/>
              <w:rPr>
                <w:rFonts w:ascii="Times New Roman" w:eastAsia="標楷體" w:hAnsi="Times New Roman" w:cs="Times New Roman"/>
              </w:rPr>
            </w:pPr>
            <w:r w:rsidRPr="00156EF3">
              <w:rPr>
                <w:rFonts w:ascii="Times New Roman" w:eastAsia="標楷體" w:hAnsi="Times New Roman" w:cs="Times New Roman" w:hint="eastAsia"/>
              </w:rPr>
              <w:t>悦康健康管理顧問科技股份有限公司</w:t>
            </w:r>
            <w:r w:rsidRPr="00156EF3">
              <w:rPr>
                <w:rFonts w:ascii="Times New Roman" w:eastAsia="標楷體" w:hAnsi="Times New Roman" w:cs="Times New Roman"/>
              </w:rPr>
              <w:t xml:space="preserve"> </w:t>
            </w:r>
          </w:p>
          <w:p w:rsidR="00792AA6" w:rsidRDefault="00792AA6" w:rsidP="002D3001">
            <w:pPr>
              <w:ind w:leftChars="128" w:left="312" w:hangingChars="2" w:hanging="5"/>
              <w:rPr>
                <w:rFonts w:ascii="Times New Roman" w:eastAsia="標楷體" w:hAnsi="Times New Roman" w:cs="Times New Roman"/>
              </w:rPr>
            </w:pPr>
            <w:r w:rsidRPr="00156EF3">
              <w:rPr>
                <w:rFonts w:ascii="Times New Roman" w:eastAsia="標楷體" w:hAnsi="Times New Roman" w:cs="Times New Roman"/>
              </w:rPr>
              <w:t>Smart eCare Inc.</w:t>
            </w:r>
            <w:r>
              <w:rPr>
                <w:rFonts w:ascii="Times New Roman" w:eastAsia="標楷體" w:hAnsi="Times New Roman" w:cs="Times New Roman"/>
              </w:rPr>
              <w:t xml:space="preserve"> </w:t>
            </w:r>
            <w:r w:rsidRPr="00156EF3">
              <w:rPr>
                <w:rFonts w:ascii="Times New Roman" w:eastAsia="標楷體" w:hAnsi="Times New Roman" w:cs="Times New Roman" w:hint="eastAsia"/>
              </w:rPr>
              <w:t>巫俊毅董事長</w:t>
            </w:r>
          </w:p>
          <w:p w:rsidR="002C5E2A" w:rsidRDefault="00792AA6" w:rsidP="002C5E2A">
            <w:pPr>
              <w:ind w:firstLineChars="127" w:firstLine="305"/>
              <w:rPr>
                <w:rFonts w:ascii="Times New Roman" w:eastAsia="標楷體" w:hAnsi="Times New Roman" w:cs="Times New Roman"/>
                <w:b/>
              </w:rPr>
            </w:pPr>
            <w:r w:rsidRPr="0028284C">
              <w:rPr>
                <w:rFonts w:ascii="Times New Roman" w:eastAsia="標楷體" w:hAnsi="Times New Roman" w:cs="Times New Roman" w:hint="eastAsia"/>
                <w:b/>
              </w:rPr>
              <w:t>越南</w:t>
            </w:r>
          </w:p>
          <w:p w:rsidR="00792AA6" w:rsidRPr="002C5E2A" w:rsidRDefault="002C5E2A" w:rsidP="002C5E2A">
            <w:pPr>
              <w:ind w:leftChars="140" w:left="336" w:firstLine="1"/>
              <w:rPr>
                <w:rFonts w:ascii="Times New Roman" w:eastAsia="標楷體" w:hAnsi="Times New Roman" w:cs="Times New Roman"/>
                <w:b/>
              </w:rPr>
            </w:pPr>
            <w:r w:rsidRPr="002C5E2A">
              <w:rPr>
                <w:rFonts w:ascii="Times New Roman" w:eastAsia="標楷體" w:hAnsi="Times New Roman" w:cs="Times New Roman" w:hint="eastAsia"/>
                <w:color w:val="000000" w:themeColor="text1"/>
              </w:rPr>
              <w:t>聯合骨科器材股份有限公司</w:t>
            </w:r>
            <w:r w:rsidRPr="002C5E2A">
              <w:rPr>
                <w:rFonts w:ascii="Times New Roman" w:eastAsia="標楷體" w:hAnsi="Times New Roman" w:cs="Times New Roman"/>
                <w:color w:val="000000" w:themeColor="text1"/>
              </w:rPr>
              <w:t xml:space="preserve">United Orthopedic </w:t>
            </w:r>
            <w:r w:rsidRPr="002C5E2A">
              <w:rPr>
                <w:rFonts w:ascii="Times New Roman" w:eastAsia="標楷體" w:hAnsi="Times New Roman" w:cs="Times New Roman" w:hint="eastAsia"/>
                <w:color w:val="000000" w:themeColor="text1"/>
              </w:rPr>
              <w:t>國際營業部</w:t>
            </w:r>
            <w:r w:rsidRPr="002C5E2A">
              <w:rPr>
                <w:rFonts w:ascii="Times New Roman" w:eastAsia="標楷體" w:hAnsi="Times New Roman" w:cs="Times New Roman" w:hint="eastAsia"/>
                <w:color w:val="000000" w:themeColor="text1"/>
              </w:rPr>
              <w:t xml:space="preserve"> </w:t>
            </w:r>
            <w:r w:rsidRPr="002C5E2A">
              <w:rPr>
                <w:rFonts w:ascii="Times New Roman" w:eastAsia="標楷體" w:hAnsi="Times New Roman" w:cs="Times New Roman" w:hint="eastAsia"/>
                <w:color w:val="000000" w:themeColor="text1"/>
              </w:rPr>
              <w:t>王經西經理</w:t>
            </w:r>
          </w:p>
        </w:tc>
      </w:tr>
      <w:tr w:rsidR="00792AA6" w:rsidRPr="009C3237" w:rsidTr="002C5E2A">
        <w:tc>
          <w:tcPr>
            <w:tcW w:w="1418" w:type="dxa"/>
            <w:shd w:val="clear" w:color="auto" w:fill="F7CAAC" w:themeFill="accent2" w:themeFillTint="66"/>
          </w:tcPr>
          <w:p w:rsidR="00792AA6" w:rsidRPr="00D6658A" w:rsidRDefault="00792AA6" w:rsidP="00F6121A">
            <w:pPr>
              <w:widowControl/>
              <w:jc w:val="center"/>
              <w:rPr>
                <w:rFonts w:ascii="Times New Roman" w:hAnsi="Times New Roman" w:cs="Times New Roman"/>
                <w:color w:val="000000"/>
              </w:rPr>
            </w:pPr>
            <w:r>
              <w:rPr>
                <w:rFonts w:ascii="Times New Roman" w:hAnsi="Times New Roman" w:cs="Times New Roman"/>
                <w:color w:val="000000"/>
              </w:rPr>
              <w:t>1</w:t>
            </w:r>
            <w:r w:rsidR="00CE5ECA">
              <w:rPr>
                <w:rFonts w:ascii="Times New Roman" w:hAnsi="Times New Roman" w:cs="Times New Roman" w:hint="eastAsia"/>
                <w:color w:val="000000"/>
              </w:rPr>
              <w:t>5</w:t>
            </w:r>
            <w:r>
              <w:rPr>
                <w:rFonts w:ascii="Times New Roman" w:hAnsi="Times New Roman" w:cs="Times New Roman"/>
                <w:color w:val="000000"/>
              </w:rPr>
              <w:t>:</w:t>
            </w:r>
            <w:r w:rsidR="00CE5ECA">
              <w:rPr>
                <w:rFonts w:ascii="Times New Roman" w:hAnsi="Times New Roman" w:cs="Times New Roman"/>
                <w:color w:val="000000"/>
              </w:rPr>
              <w:t>50</w:t>
            </w:r>
            <w:r>
              <w:rPr>
                <w:rFonts w:ascii="Times New Roman" w:hAnsi="Times New Roman" w:cs="Times New Roman"/>
                <w:color w:val="000000"/>
              </w:rPr>
              <w:t>-16:</w:t>
            </w:r>
            <w:r w:rsidR="00CE5ECA">
              <w:rPr>
                <w:rFonts w:ascii="Times New Roman" w:hAnsi="Times New Roman" w:cs="Times New Roman"/>
                <w:color w:val="000000"/>
              </w:rPr>
              <w:t>00</w:t>
            </w:r>
          </w:p>
        </w:tc>
        <w:tc>
          <w:tcPr>
            <w:tcW w:w="8363" w:type="dxa"/>
            <w:gridSpan w:val="2"/>
            <w:vAlign w:val="center"/>
          </w:tcPr>
          <w:p w:rsidR="00792AA6" w:rsidRPr="009C3237" w:rsidRDefault="00792AA6" w:rsidP="002D3001">
            <w:pPr>
              <w:jc w:val="center"/>
              <w:rPr>
                <w:rFonts w:ascii="Times New Roman" w:eastAsia="標楷體" w:hAnsi="Times New Roman" w:cs="Times New Roman"/>
              </w:rPr>
            </w:pPr>
            <w:r w:rsidRPr="009C3237">
              <w:rPr>
                <w:rFonts w:ascii="Times New Roman" w:eastAsia="標楷體" w:hAnsi="Times New Roman" w:cs="Times New Roman"/>
              </w:rPr>
              <w:t>問題討論</w:t>
            </w:r>
            <w:r w:rsidRPr="009C3237">
              <w:rPr>
                <w:rFonts w:ascii="Times New Roman" w:eastAsia="標楷體" w:hAnsi="Times New Roman" w:cs="Times New Roman"/>
              </w:rPr>
              <w:t>Q&amp;A</w:t>
            </w:r>
          </w:p>
        </w:tc>
      </w:tr>
    </w:tbl>
    <w:p w:rsidR="00453807" w:rsidRDefault="00453807" w:rsidP="00A64674">
      <w:pPr>
        <w:widowControl/>
        <w:spacing w:line="40" w:lineRule="exact"/>
        <w:rPr>
          <w:rFonts w:ascii="Times New Roman" w:eastAsia="標楷體" w:hAnsi="Times New Roman" w:cs="Times New Roman"/>
          <w:sz w:val="28"/>
          <w:szCs w:val="28"/>
        </w:rPr>
      </w:pPr>
    </w:p>
    <w:sectPr w:rsidR="00453807" w:rsidSect="00322C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7C0" w:rsidRDefault="001337C0" w:rsidP="00D6658A">
      <w:r>
        <w:separator/>
      </w:r>
    </w:p>
  </w:endnote>
  <w:endnote w:type="continuationSeparator" w:id="0">
    <w:p w:rsidR="001337C0" w:rsidRDefault="001337C0" w:rsidP="00D6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7C0" w:rsidRDefault="001337C0" w:rsidP="00D6658A">
      <w:r>
        <w:separator/>
      </w:r>
    </w:p>
  </w:footnote>
  <w:footnote w:type="continuationSeparator" w:id="0">
    <w:p w:rsidR="001337C0" w:rsidRDefault="001337C0" w:rsidP="00D66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F3490"/>
    <w:multiLevelType w:val="hybridMultilevel"/>
    <w:tmpl w:val="6DD623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771515"/>
    <w:multiLevelType w:val="hybridMultilevel"/>
    <w:tmpl w:val="0EC4C27A"/>
    <w:lvl w:ilvl="0" w:tplc="C792C56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5D7F2E64"/>
    <w:multiLevelType w:val="hybridMultilevel"/>
    <w:tmpl w:val="CD5839B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8E"/>
    <w:rsid w:val="00016601"/>
    <w:rsid w:val="00047FB6"/>
    <w:rsid w:val="00081AE0"/>
    <w:rsid w:val="00090FBF"/>
    <w:rsid w:val="000A6080"/>
    <w:rsid w:val="000D7605"/>
    <w:rsid w:val="000F3D76"/>
    <w:rsid w:val="001337C0"/>
    <w:rsid w:val="00144C9F"/>
    <w:rsid w:val="00156EF3"/>
    <w:rsid w:val="00162E36"/>
    <w:rsid w:val="001A78D4"/>
    <w:rsid w:val="001B2DD4"/>
    <w:rsid w:val="001C2668"/>
    <w:rsid w:val="001C4881"/>
    <w:rsid w:val="002133AC"/>
    <w:rsid w:val="0021618B"/>
    <w:rsid w:val="002516C7"/>
    <w:rsid w:val="0027518E"/>
    <w:rsid w:val="0028284C"/>
    <w:rsid w:val="0028670C"/>
    <w:rsid w:val="002A5E15"/>
    <w:rsid w:val="002A7B6F"/>
    <w:rsid w:val="002C1C4E"/>
    <w:rsid w:val="002C2C01"/>
    <w:rsid w:val="002C5E2A"/>
    <w:rsid w:val="002C70A2"/>
    <w:rsid w:val="003007C0"/>
    <w:rsid w:val="00312749"/>
    <w:rsid w:val="00322CE5"/>
    <w:rsid w:val="00354F48"/>
    <w:rsid w:val="00366AA6"/>
    <w:rsid w:val="0037261C"/>
    <w:rsid w:val="003846E0"/>
    <w:rsid w:val="003B2A28"/>
    <w:rsid w:val="004127D5"/>
    <w:rsid w:val="00421736"/>
    <w:rsid w:val="00426A39"/>
    <w:rsid w:val="0044287C"/>
    <w:rsid w:val="00450C06"/>
    <w:rsid w:val="00453807"/>
    <w:rsid w:val="0045650F"/>
    <w:rsid w:val="00457D0C"/>
    <w:rsid w:val="004A1906"/>
    <w:rsid w:val="004A2012"/>
    <w:rsid w:val="0056162A"/>
    <w:rsid w:val="00566A31"/>
    <w:rsid w:val="0057458C"/>
    <w:rsid w:val="005756B6"/>
    <w:rsid w:val="005915FB"/>
    <w:rsid w:val="005E598A"/>
    <w:rsid w:val="005F1092"/>
    <w:rsid w:val="005F6F59"/>
    <w:rsid w:val="0060722C"/>
    <w:rsid w:val="00637495"/>
    <w:rsid w:val="00656953"/>
    <w:rsid w:val="006720B7"/>
    <w:rsid w:val="006753A5"/>
    <w:rsid w:val="006D5862"/>
    <w:rsid w:val="006F59C7"/>
    <w:rsid w:val="00704E9A"/>
    <w:rsid w:val="00746263"/>
    <w:rsid w:val="00750948"/>
    <w:rsid w:val="00783452"/>
    <w:rsid w:val="00792AA6"/>
    <w:rsid w:val="007A1C83"/>
    <w:rsid w:val="007A3F09"/>
    <w:rsid w:val="007A4B37"/>
    <w:rsid w:val="007D516A"/>
    <w:rsid w:val="007F3A1F"/>
    <w:rsid w:val="00804C8A"/>
    <w:rsid w:val="0083593B"/>
    <w:rsid w:val="008C2F77"/>
    <w:rsid w:val="008C2FDE"/>
    <w:rsid w:val="008D4A79"/>
    <w:rsid w:val="008E6E84"/>
    <w:rsid w:val="008F093B"/>
    <w:rsid w:val="008F3CD7"/>
    <w:rsid w:val="008F7AE4"/>
    <w:rsid w:val="00913F6D"/>
    <w:rsid w:val="009157F4"/>
    <w:rsid w:val="0092155F"/>
    <w:rsid w:val="00963979"/>
    <w:rsid w:val="009C3237"/>
    <w:rsid w:val="009C769D"/>
    <w:rsid w:val="009D385F"/>
    <w:rsid w:val="00A13DCA"/>
    <w:rsid w:val="00A23205"/>
    <w:rsid w:val="00A277EA"/>
    <w:rsid w:val="00A57E05"/>
    <w:rsid w:val="00A6367F"/>
    <w:rsid w:val="00A64674"/>
    <w:rsid w:val="00A74304"/>
    <w:rsid w:val="00A761E8"/>
    <w:rsid w:val="00A86E32"/>
    <w:rsid w:val="00AB3CC8"/>
    <w:rsid w:val="00AD1CD7"/>
    <w:rsid w:val="00B343BE"/>
    <w:rsid w:val="00B4430D"/>
    <w:rsid w:val="00B53BA7"/>
    <w:rsid w:val="00B70E0E"/>
    <w:rsid w:val="00B756FE"/>
    <w:rsid w:val="00B90D5F"/>
    <w:rsid w:val="00B97FDC"/>
    <w:rsid w:val="00BB5D8B"/>
    <w:rsid w:val="00BC0B2D"/>
    <w:rsid w:val="00C9244F"/>
    <w:rsid w:val="00C92EF1"/>
    <w:rsid w:val="00CE1723"/>
    <w:rsid w:val="00CE42DB"/>
    <w:rsid w:val="00CE5ECA"/>
    <w:rsid w:val="00D208B4"/>
    <w:rsid w:val="00D27626"/>
    <w:rsid w:val="00D47A88"/>
    <w:rsid w:val="00D57340"/>
    <w:rsid w:val="00D6658A"/>
    <w:rsid w:val="00D710B5"/>
    <w:rsid w:val="00DA7086"/>
    <w:rsid w:val="00DE2C4D"/>
    <w:rsid w:val="00DF0EF4"/>
    <w:rsid w:val="00DF4BBD"/>
    <w:rsid w:val="00E005BD"/>
    <w:rsid w:val="00E077CA"/>
    <w:rsid w:val="00E26246"/>
    <w:rsid w:val="00E67C91"/>
    <w:rsid w:val="00E7336B"/>
    <w:rsid w:val="00E96EF5"/>
    <w:rsid w:val="00EB13D0"/>
    <w:rsid w:val="00F47ABA"/>
    <w:rsid w:val="00F6121A"/>
    <w:rsid w:val="00FE211B"/>
    <w:rsid w:val="00FE4E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E16B9C64-F45B-417D-A5B4-04CFD616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7A4B3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5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6658A"/>
    <w:pPr>
      <w:tabs>
        <w:tab w:val="center" w:pos="4153"/>
        <w:tab w:val="right" w:pos="8306"/>
      </w:tabs>
      <w:snapToGrid w:val="0"/>
    </w:pPr>
    <w:rPr>
      <w:sz w:val="20"/>
      <w:szCs w:val="20"/>
    </w:rPr>
  </w:style>
  <w:style w:type="character" w:customStyle="1" w:styleId="a5">
    <w:name w:val="頁首 字元"/>
    <w:basedOn w:val="a0"/>
    <w:link w:val="a4"/>
    <w:uiPriority w:val="99"/>
    <w:rsid w:val="00D6658A"/>
    <w:rPr>
      <w:sz w:val="20"/>
      <w:szCs w:val="20"/>
    </w:rPr>
  </w:style>
  <w:style w:type="paragraph" w:styleId="a6">
    <w:name w:val="footer"/>
    <w:basedOn w:val="a"/>
    <w:link w:val="a7"/>
    <w:uiPriority w:val="99"/>
    <w:unhideWhenUsed/>
    <w:rsid w:val="00D6658A"/>
    <w:pPr>
      <w:tabs>
        <w:tab w:val="center" w:pos="4153"/>
        <w:tab w:val="right" w:pos="8306"/>
      </w:tabs>
      <w:snapToGrid w:val="0"/>
    </w:pPr>
    <w:rPr>
      <w:sz w:val="20"/>
      <w:szCs w:val="20"/>
    </w:rPr>
  </w:style>
  <w:style w:type="character" w:customStyle="1" w:styleId="a7">
    <w:name w:val="頁尾 字元"/>
    <w:basedOn w:val="a0"/>
    <w:link w:val="a6"/>
    <w:uiPriority w:val="99"/>
    <w:rsid w:val="00D6658A"/>
    <w:rPr>
      <w:sz w:val="20"/>
      <w:szCs w:val="20"/>
    </w:rPr>
  </w:style>
  <w:style w:type="character" w:styleId="a8">
    <w:name w:val="annotation reference"/>
    <w:basedOn w:val="a0"/>
    <w:uiPriority w:val="99"/>
    <w:semiHidden/>
    <w:unhideWhenUsed/>
    <w:rsid w:val="001A78D4"/>
    <w:rPr>
      <w:sz w:val="18"/>
      <w:szCs w:val="18"/>
    </w:rPr>
  </w:style>
  <w:style w:type="paragraph" w:styleId="a9">
    <w:name w:val="annotation text"/>
    <w:basedOn w:val="a"/>
    <w:link w:val="aa"/>
    <w:uiPriority w:val="99"/>
    <w:semiHidden/>
    <w:unhideWhenUsed/>
    <w:rsid w:val="001A78D4"/>
  </w:style>
  <w:style w:type="character" w:customStyle="1" w:styleId="aa">
    <w:name w:val="註解文字 字元"/>
    <w:basedOn w:val="a0"/>
    <w:link w:val="a9"/>
    <w:uiPriority w:val="99"/>
    <w:semiHidden/>
    <w:rsid w:val="001A78D4"/>
  </w:style>
  <w:style w:type="paragraph" w:styleId="ab">
    <w:name w:val="annotation subject"/>
    <w:basedOn w:val="a9"/>
    <w:next w:val="a9"/>
    <w:link w:val="ac"/>
    <w:uiPriority w:val="99"/>
    <w:semiHidden/>
    <w:unhideWhenUsed/>
    <w:rsid w:val="001A78D4"/>
    <w:rPr>
      <w:b/>
      <w:bCs/>
    </w:rPr>
  </w:style>
  <w:style w:type="character" w:customStyle="1" w:styleId="ac">
    <w:name w:val="註解主旨 字元"/>
    <w:basedOn w:val="aa"/>
    <w:link w:val="ab"/>
    <w:uiPriority w:val="99"/>
    <w:semiHidden/>
    <w:rsid w:val="001A78D4"/>
    <w:rPr>
      <w:b/>
      <w:bCs/>
    </w:rPr>
  </w:style>
  <w:style w:type="paragraph" w:styleId="ad">
    <w:name w:val="Balloon Text"/>
    <w:basedOn w:val="a"/>
    <w:link w:val="ae"/>
    <w:uiPriority w:val="99"/>
    <w:semiHidden/>
    <w:unhideWhenUsed/>
    <w:rsid w:val="001A78D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A78D4"/>
    <w:rPr>
      <w:rFonts w:asciiTheme="majorHAnsi" w:eastAsiaTheme="majorEastAsia" w:hAnsiTheme="majorHAnsi" w:cstheme="majorBidi"/>
      <w:sz w:val="18"/>
      <w:szCs w:val="18"/>
    </w:rPr>
  </w:style>
  <w:style w:type="character" w:styleId="af">
    <w:name w:val="Emphasis"/>
    <w:basedOn w:val="a0"/>
    <w:uiPriority w:val="20"/>
    <w:qFormat/>
    <w:rsid w:val="008F7AE4"/>
    <w:rPr>
      <w:i/>
      <w:iCs/>
    </w:rPr>
  </w:style>
  <w:style w:type="paragraph" w:styleId="Web">
    <w:name w:val="Normal (Web)"/>
    <w:basedOn w:val="a"/>
    <w:uiPriority w:val="99"/>
    <w:semiHidden/>
    <w:unhideWhenUsed/>
    <w:rsid w:val="00913F6D"/>
    <w:pPr>
      <w:widowControl/>
      <w:spacing w:before="100" w:beforeAutospacing="1" w:after="100" w:afterAutospacing="1"/>
    </w:pPr>
    <w:rPr>
      <w:rFonts w:ascii="新細明體" w:eastAsia="新細明體" w:hAnsi="新細明體" w:cs="新細明體"/>
      <w:kern w:val="0"/>
      <w:szCs w:val="24"/>
    </w:rPr>
  </w:style>
  <w:style w:type="paragraph" w:styleId="af0">
    <w:name w:val="List Paragraph"/>
    <w:basedOn w:val="a"/>
    <w:uiPriority w:val="34"/>
    <w:qFormat/>
    <w:rsid w:val="00656953"/>
    <w:pPr>
      <w:ind w:leftChars="200" w:left="480"/>
    </w:pPr>
  </w:style>
  <w:style w:type="character" w:customStyle="1" w:styleId="30">
    <w:name w:val="標題 3 字元"/>
    <w:basedOn w:val="a0"/>
    <w:link w:val="3"/>
    <w:uiPriority w:val="9"/>
    <w:rsid w:val="007A4B37"/>
    <w:rPr>
      <w:rFonts w:ascii="新細明體" w:eastAsia="新細明體" w:hAnsi="新細明體" w:cs="新細明體"/>
      <w:b/>
      <w:bCs/>
      <w:kern w:val="0"/>
      <w:sz w:val="27"/>
      <w:szCs w:val="27"/>
    </w:rPr>
  </w:style>
  <w:style w:type="character" w:styleId="af1">
    <w:name w:val="Hyperlink"/>
    <w:basedOn w:val="a0"/>
    <w:uiPriority w:val="99"/>
    <w:semiHidden/>
    <w:unhideWhenUsed/>
    <w:rsid w:val="007A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1123">
      <w:bodyDiv w:val="1"/>
      <w:marLeft w:val="0"/>
      <w:marRight w:val="0"/>
      <w:marTop w:val="0"/>
      <w:marBottom w:val="0"/>
      <w:divBdr>
        <w:top w:val="none" w:sz="0" w:space="0" w:color="auto"/>
        <w:left w:val="none" w:sz="0" w:space="0" w:color="auto"/>
        <w:bottom w:val="none" w:sz="0" w:space="0" w:color="auto"/>
        <w:right w:val="none" w:sz="0" w:space="0" w:color="auto"/>
      </w:divBdr>
    </w:div>
    <w:div w:id="249314695">
      <w:bodyDiv w:val="1"/>
      <w:marLeft w:val="0"/>
      <w:marRight w:val="0"/>
      <w:marTop w:val="0"/>
      <w:marBottom w:val="0"/>
      <w:divBdr>
        <w:top w:val="none" w:sz="0" w:space="0" w:color="auto"/>
        <w:left w:val="none" w:sz="0" w:space="0" w:color="auto"/>
        <w:bottom w:val="none" w:sz="0" w:space="0" w:color="auto"/>
        <w:right w:val="none" w:sz="0" w:space="0" w:color="auto"/>
      </w:divBdr>
    </w:div>
    <w:div w:id="283464168">
      <w:bodyDiv w:val="1"/>
      <w:marLeft w:val="0"/>
      <w:marRight w:val="0"/>
      <w:marTop w:val="0"/>
      <w:marBottom w:val="0"/>
      <w:divBdr>
        <w:top w:val="none" w:sz="0" w:space="0" w:color="auto"/>
        <w:left w:val="none" w:sz="0" w:space="0" w:color="auto"/>
        <w:bottom w:val="none" w:sz="0" w:space="0" w:color="auto"/>
        <w:right w:val="none" w:sz="0" w:space="0" w:color="auto"/>
      </w:divBdr>
    </w:div>
    <w:div w:id="373966431">
      <w:bodyDiv w:val="1"/>
      <w:marLeft w:val="0"/>
      <w:marRight w:val="0"/>
      <w:marTop w:val="0"/>
      <w:marBottom w:val="0"/>
      <w:divBdr>
        <w:top w:val="none" w:sz="0" w:space="0" w:color="auto"/>
        <w:left w:val="none" w:sz="0" w:space="0" w:color="auto"/>
        <w:bottom w:val="none" w:sz="0" w:space="0" w:color="auto"/>
        <w:right w:val="none" w:sz="0" w:space="0" w:color="auto"/>
      </w:divBdr>
    </w:div>
    <w:div w:id="475419341">
      <w:bodyDiv w:val="1"/>
      <w:marLeft w:val="0"/>
      <w:marRight w:val="0"/>
      <w:marTop w:val="0"/>
      <w:marBottom w:val="0"/>
      <w:divBdr>
        <w:top w:val="none" w:sz="0" w:space="0" w:color="auto"/>
        <w:left w:val="none" w:sz="0" w:space="0" w:color="auto"/>
        <w:bottom w:val="none" w:sz="0" w:space="0" w:color="auto"/>
        <w:right w:val="none" w:sz="0" w:space="0" w:color="auto"/>
      </w:divBdr>
    </w:div>
    <w:div w:id="574166540">
      <w:bodyDiv w:val="1"/>
      <w:marLeft w:val="0"/>
      <w:marRight w:val="0"/>
      <w:marTop w:val="0"/>
      <w:marBottom w:val="0"/>
      <w:divBdr>
        <w:top w:val="none" w:sz="0" w:space="0" w:color="auto"/>
        <w:left w:val="none" w:sz="0" w:space="0" w:color="auto"/>
        <w:bottom w:val="none" w:sz="0" w:space="0" w:color="auto"/>
        <w:right w:val="none" w:sz="0" w:space="0" w:color="auto"/>
      </w:divBdr>
    </w:div>
    <w:div w:id="662322533">
      <w:bodyDiv w:val="1"/>
      <w:marLeft w:val="0"/>
      <w:marRight w:val="0"/>
      <w:marTop w:val="0"/>
      <w:marBottom w:val="0"/>
      <w:divBdr>
        <w:top w:val="none" w:sz="0" w:space="0" w:color="auto"/>
        <w:left w:val="none" w:sz="0" w:space="0" w:color="auto"/>
        <w:bottom w:val="none" w:sz="0" w:space="0" w:color="auto"/>
        <w:right w:val="none" w:sz="0" w:space="0" w:color="auto"/>
      </w:divBdr>
    </w:div>
    <w:div w:id="705985758">
      <w:bodyDiv w:val="1"/>
      <w:marLeft w:val="0"/>
      <w:marRight w:val="0"/>
      <w:marTop w:val="0"/>
      <w:marBottom w:val="0"/>
      <w:divBdr>
        <w:top w:val="none" w:sz="0" w:space="0" w:color="auto"/>
        <w:left w:val="none" w:sz="0" w:space="0" w:color="auto"/>
        <w:bottom w:val="none" w:sz="0" w:space="0" w:color="auto"/>
        <w:right w:val="none" w:sz="0" w:space="0" w:color="auto"/>
      </w:divBdr>
    </w:div>
    <w:div w:id="965815600">
      <w:bodyDiv w:val="1"/>
      <w:marLeft w:val="0"/>
      <w:marRight w:val="0"/>
      <w:marTop w:val="0"/>
      <w:marBottom w:val="0"/>
      <w:divBdr>
        <w:top w:val="none" w:sz="0" w:space="0" w:color="auto"/>
        <w:left w:val="none" w:sz="0" w:space="0" w:color="auto"/>
        <w:bottom w:val="none" w:sz="0" w:space="0" w:color="auto"/>
        <w:right w:val="none" w:sz="0" w:space="0" w:color="auto"/>
      </w:divBdr>
    </w:div>
    <w:div w:id="1101687512">
      <w:bodyDiv w:val="1"/>
      <w:marLeft w:val="0"/>
      <w:marRight w:val="0"/>
      <w:marTop w:val="0"/>
      <w:marBottom w:val="0"/>
      <w:divBdr>
        <w:top w:val="none" w:sz="0" w:space="0" w:color="auto"/>
        <w:left w:val="none" w:sz="0" w:space="0" w:color="auto"/>
        <w:bottom w:val="none" w:sz="0" w:space="0" w:color="auto"/>
        <w:right w:val="none" w:sz="0" w:space="0" w:color="auto"/>
      </w:divBdr>
    </w:div>
    <w:div w:id="1110781748">
      <w:bodyDiv w:val="1"/>
      <w:marLeft w:val="0"/>
      <w:marRight w:val="0"/>
      <w:marTop w:val="0"/>
      <w:marBottom w:val="0"/>
      <w:divBdr>
        <w:top w:val="none" w:sz="0" w:space="0" w:color="auto"/>
        <w:left w:val="none" w:sz="0" w:space="0" w:color="auto"/>
        <w:bottom w:val="none" w:sz="0" w:space="0" w:color="auto"/>
        <w:right w:val="none" w:sz="0" w:space="0" w:color="auto"/>
      </w:divBdr>
    </w:div>
    <w:div w:id="1242910116">
      <w:bodyDiv w:val="1"/>
      <w:marLeft w:val="0"/>
      <w:marRight w:val="0"/>
      <w:marTop w:val="0"/>
      <w:marBottom w:val="0"/>
      <w:divBdr>
        <w:top w:val="none" w:sz="0" w:space="0" w:color="auto"/>
        <w:left w:val="none" w:sz="0" w:space="0" w:color="auto"/>
        <w:bottom w:val="none" w:sz="0" w:space="0" w:color="auto"/>
        <w:right w:val="none" w:sz="0" w:space="0" w:color="auto"/>
      </w:divBdr>
    </w:div>
    <w:div w:id="1592934132">
      <w:bodyDiv w:val="1"/>
      <w:marLeft w:val="0"/>
      <w:marRight w:val="0"/>
      <w:marTop w:val="0"/>
      <w:marBottom w:val="0"/>
      <w:divBdr>
        <w:top w:val="none" w:sz="0" w:space="0" w:color="auto"/>
        <w:left w:val="none" w:sz="0" w:space="0" w:color="auto"/>
        <w:bottom w:val="none" w:sz="0" w:space="0" w:color="auto"/>
        <w:right w:val="none" w:sz="0" w:space="0" w:color="auto"/>
      </w:divBdr>
    </w:div>
    <w:div w:id="1714038355">
      <w:bodyDiv w:val="1"/>
      <w:marLeft w:val="0"/>
      <w:marRight w:val="0"/>
      <w:marTop w:val="0"/>
      <w:marBottom w:val="0"/>
      <w:divBdr>
        <w:top w:val="none" w:sz="0" w:space="0" w:color="auto"/>
        <w:left w:val="none" w:sz="0" w:space="0" w:color="auto"/>
        <w:bottom w:val="none" w:sz="0" w:space="0" w:color="auto"/>
        <w:right w:val="none" w:sz="0" w:space="0" w:color="auto"/>
      </w:divBdr>
    </w:div>
    <w:div w:id="1786196554">
      <w:bodyDiv w:val="1"/>
      <w:marLeft w:val="0"/>
      <w:marRight w:val="0"/>
      <w:marTop w:val="0"/>
      <w:marBottom w:val="0"/>
      <w:divBdr>
        <w:top w:val="none" w:sz="0" w:space="0" w:color="auto"/>
        <w:left w:val="none" w:sz="0" w:space="0" w:color="auto"/>
        <w:bottom w:val="none" w:sz="0" w:space="0" w:color="auto"/>
        <w:right w:val="none" w:sz="0" w:space="0" w:color="auto"/>
      </w:divBdr>
    </w:div>
    <w:div w:id="1979990556">
      <w:bodyDiv w:val="1"/>
      <w:marLeft w:val="0"/>
      <w:marRight w:val="0"/>
      <w:marTop w:val="0"/>
      <w:marBottom w:val="0"/>
      <w:divBdr>
        <w:top w:val="none" w:sz="0" w:space="0" w:color="auto"/>
        <w:left w:val="none" w:sz="0" w:space="0" w:color="auto"/>
        <w:bottom w:val="none" w:sz="0" w:space="0" w:color="auto"/>
        <w:right w:val="none" w:sz="0" w:space="0" w:color="auto"/>
      </w:divBdr>
    </w:div>
    <w:div w:id="20152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8FCD-BF3F-482C-96A1-E1E67B54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楊嬿</dc:creator>
  <cp:keywords/>
  <dc:description/>
  <cp:lastModifiedBy>PC340D</cp:lastModifiedBy>
  <cp:revision>54</cp:revision>
  <cp:lastPrinted>2019-08-05T06:53:00Z</cp:lastPrinted>
  <dcterms:created xsi:type="dcterms:W3CDTF">2019-07-17T03:27:00Z</dcterms:created>
  <dcterms:modified xsi:type="dcterms:W3CDTF">2019-08-12T06:29:00Z</dcterms:modified>
</cp:coreProperties>
</file>