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9363C3" w:rsidRPr="009363C3" w:rsidTr="00425745">
        <w:trPr>
          <w:trHeight w:val="333"/>
          <w:jc w:val="center"/>
        </w:trPr>
        <w:tc>
          <w:tcPr>
            <w:tcW w:w="9729" w:type="dxa"/>
            <w:gridSpan w:val="2"/>
            <w:tcBorders>
              <w:top w:val="nil"/>
              <w:left w:val="nil"/>
              <w:bottom w:val="nil"/>
              <w:right w:val="nil"/>
            </w:tcBorders>
            <w:vAlign w:val="center"/>
          </w:tcPr>
          <w:p w:rsidR="00331AF4" w:rsidRPr="009363C3" w:rsidRDefault="00331AF4" w:rsidP="009363C3">
            <w:pPr>
              <w:pStyle w:val="1"/>
              <w:spacing w:before="0" w:beforeAutospacing="0" w:after="0" w:afterAutospacing="0" w:line="400" w:lineRule="exact"/>
              <w:jc w:val="center"/>
              <w:rPr>
                <w:rFonts w:ascii="Times New Roman" w:eastAsia="標楷體" w:hAnsi="Times New Roman" w:cs="Times New Roman"/>
                <w:sz w:val="36"/>
                <w:szCs w:val="36"/>
              </w:rPr>
            </w:pPr>
            <w:r w:rsidRPr="009363C3">
              <w:rPr>
                <w:rFonts w:ascii="Times New Roman" w:eastAsia="標楷體" w:hAnsi="Times New Roman" w:cs="Times New Roman"/>
                <w:sz w:val="36"/>
                <w:szCs w:val="36"/>
              </w:rPr>
              <w:t>Clarithromycin</w:t>
            </w:r>
            <w:r w:rsidRPr="009363C3">
              <w:rPr>
                <w:rFonts w:ascii="Times New Roman" w:eastAsia="標楷體" w:hAnsi="Times New Roman" w:cs="Times New Roman"/>
                <w:sz w:val="36"/>
                <w:szCs w:val="36"/>
              </w:rPr>
              <w:t>成分藥品安全資訊風險溝通表</w:t>
            </w:r>
          </w:p>
        </w:tc>
      </w:tr>
      <w:tr w:rsidR="009363C3" w:rsidRPr="009363C3" w:rsidTr="00425745">
        <w:trPr>
          <w:trHeight w:val="333"/>
          <w:jc w:val="center"/>
        </w:trPr>
        <w:tc>
          <w:tcPr>
            <w:tcW w:w="9729" w:type="dxa"/>
            <w:gridSpan w:val="2"/>
            <w:tcBorders>
              <w:top w:val="nil"/>
              <w:left w:val="nil"/>
              <w:right w:val="nil"/>
            </w:tcBorders>
            <w:vAlign w:val="center"/>
          </w:tcPr>
          <w:p w:rsidR="00331AF4" w:rsidRPr="009363C3" w:rsidRDefault="00331AF4" w:rsidP="009363C3">
            <w:pPr>
              <w:pStyle w:val="1"/>
              <w:spacing w:before="0" w:beforeAutospacing="0" w:after="0" w:afterAutospacing="0" w:line="400" w:lineRule="exact"/>
              <w:jc w:val="right"/>
              <w:rPr>
                <w:rFonts w:ascii="Times New Roman" w:eastAsia="標楷體" w:hAnsi="Times New Roman" w:cs="Times New Roman"/>
                <w:b w:val="0"/>
                <w:sz w:val="24"/>
                <w:szCs w:val="24"/>
              </w:rPr>
            </w:pPr>
            <w:r w:rsidRPr="009363C3">
              <w:rPr>
                <w:rFonts w:ascii="Times New Roman" w:eastAsia="標楷體" w:hAnsi="Times New Roman" w:cs="Times New Roman"/>
                <w:b w:val="0"/>
                <w:sz w:val="24"/>
                <w:szCs w:val="24"/>
              </w:rPr>
              <w:t xml:space="preserve">  </w:t>
            </w:r>
            <w:r w:rsidRPr="009363C3">
              <w:rPr>
                <w:rFonts w:ascii="Times New Roman" w:eastAsia="標楷體" w:hAnsi="Times New Roman" w:cs="Times New Roman"/>
                <w:b w:val="0"/>
                <w:sz w:val="24"/>
                <w:szCs w:val="24"/>
              </w:rPr>
              <w:t>日期：</w:t>
            </w:r>
            <w:r w:rsidR="00D76EB9" w:rsidRPr="009363C3">
              <w:rPr>
                <w:rFonts w:ascii="Times New Roman" w:eastAsia="標楷體" w:hAnsi="Times New Roman" w:cs="Times New Roman"/>
                <w:b w:val="0"/>
                <w:sz w:val="24"/>
                <w:szCs w:val="24"/>
              </w:rPr>
              <w:t>10</w:t>
            </w:r>
            <w:r w:rsidR="006A05A2" w:rsidRPr="009363C3">
              <w:rPr>
                <w:rFonts w:ascii="Times New Roman" w:eastAsia="標楷體" w:hAnsi="Times New Roman" w:cs="Times New Roman"/>
                <w:b w:val="0"/>
                <w:sz w:val="24"/>
                <w:szCs w:val="24"/>
              </w:rPr>
              <w:t>8</w:t>
            </w:r>
            <w:r w:rsidR="00DB5055" w:rsidRPr="009363C3">
              <w:rPr>
                <w:rFonts w:ascii="Times New Roman" w:eastAsia="標楷體" w:hAnsi="Times New Roman" w:cs="Times New Roman"/>
                <w:b w:val="0"/>
                <w:sz w:val="24"/>
                <w:szCs w:val="24"/>
              </w:rPr>
              <w:t>年</w:t>
            </w:r>
            <w:r w:rsidR="006A05A2" w:rsidRPr="009363C3">
              <w:rPr>
                <w:rFonts w:ascii="Times New Roman" w:eastAsia="標楷體" w:hAnsi="Times New Roman" w:cs="Times New Roman"/>
                <w:b w:val="0"/>
                <w:sz w:val="24"/>
                <w:szCs w:val="24"/>
              </w:rPr>
              <w:t>5</w:t>
            </w:r>
            <w:r w:rsidR="00DB5055" w:rsidRPr="009363C3">
              <w:rPr>
                <w:rFonts w:ascii="Times New Roman" w:eastAsia="標楷體" w:hAnsi="Times New Roman" w:cs="Times New Roman"/>
                <w:b w:val="0"/>
                <w:sz w:val="24"/>
                <w:szCs w:val="24"/>
              </w:rPr>
              <w:t>月</w:t>
            </w:r>
          </w:p>
        </w:tc>
      </w:tr>
      <w:tr w:rsidR="009363C3" w:rsidRPr="009363C3" w:rsidTr="00425745">
        <w:trPr>
          <w:trHeight w:val="333"/>
          <w:jc w:val="center"/>
        </w:trPr>
        <w:tc>
          <w:tcPr>
            <w:tcW w:w="2413" w:type="dxa"/>
            <w:vAlign w:val="center"/>
          </w:tcPr>
          <w:p w:rsidR="00331AF4" w:rsidRPr="009363C3" w:rsidRDefault="00331AF4"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藥品成分</w:t>
            </w:r>
          </w:p>
        </w:tc>
        <w:tc>
          <w:tcPr>
            <w:tcW w:w="7316" w:type="dxa"/>
          </w:tcPr>
          <w:p w:rsidR="00331AF4" w:rsidRPr="009363C3" w:rsidRDefault="00331AF4" w:rsidP="009363C3">
            <w:pPr>
              <w:pStyle w:val="1"/>
              <w:spacing w:before="0" w:beforeAutospacing="0" w:after="0" w:afterAutospacing="0" w:line="400" w:lineRule="exact"/>
              <w:jc w:val="both"/>
              <w:rPr>
                <w:rFonts w:ascii="Times New Roman" w:eastAsia="標楷體" w:hAnsi="Times New Roman" w:cs="Times New Roman"/>
                <w:b w:val="0"/>
                <w:sz w:val="24"/>
                <w:szCs w:val="24"/>
              </w:rPr>
            </w:pPr>
            <w:r w:rsidRPr="009363C3">
              <w:rPr>
                <w:rFonts w:ascii="Times New Roman" w:eastAsia="標楷體" w:hAnsi="Times New Roman" w:cs="Times New Roman"/>
                <w:b w:val="0"/>
                <w:sz w:val="24"/>
                <w:szCs w:val="24"/>
              </w:rPr>
              <w:t>Clarithromycin</w:t>
            </w:r>
          </w:p>
        </w:tc>
      </w:tr>
      <w:tr w:rsidR="009363C3" w:rsidRPr="009363C3" w:rsidTr="00425745">
        <w:trPr>
          <w:trHeight w:val="333"/>
          <w:jc w:val="center"/>
        </w:trPr>
        <w:tc>
          <w:tcPr>
            <w:tcW w:w="2413" w:type="dxa"/>
            <w:vAlign w:val="center"/>
          </w:tcPr>
          <w:p w:rsidR="00331AF4" w:rsidRPr="009363C3" w:rsidRDefault="00331AF4"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藥品名稱</w:t>
            </w:r>
          </w:p>
          <w:p w:rsidR="00331AF4" w:rsidRPr="009363C3" w:rsidRDefault="00331AF4"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及許可證字號</w:t>
            </w:r>
          </w:p>
        </w:tc>
        <w:tc>
          <w:tcPr>
            <w:tcW w:w="7316" w:type="dxa"/>
          </w:tcPr>
          <w:p w:rsidR="00331AF4" w:rsidRPr="009363C3" w:rsidRDefault="00331AF4" w:rsidP="009363C3">
            <w:pPr>
              <w:pStyle w:val="1"/>
              <w:spacing w:before="0" w:beforeAutospacing="0" w:after="0" w:afterAutospacing="0" w:line="400" w:lineRule="exact"/>
              <w:jc w:val="both"/>
              <w:rPr>
                <w:rFonts w:ascii="Times New Roman" w:eastAsia="標楷體" w:hAnsi="Times New Roman" w:cs="Times New Roman"/>
                <w:b w:val="0"/>
                <w:bCs w:val="0"/>
                <w:sz w:val="24"/>
                <w:szCs w:val="24"/>
              </w:rPr>
            </w:pPr>
            <w:r w:rsidRPr="009363C3">
              <w:rPr>
                <w:rFonts w:ascii="Times New Roman" w:eastAsia="標楷體" w:hAnsi="Times New Roman" w:cs="Times New Roman"/>
                <w:b w:val="0"/>
                <w:bCs w:val="0"/>
                <w:sz w:val="24"/>
                <w:szCs w:val="24"/>
              </w:rPr>
              <w:t>衛生福利部核准含</w:t>
            </w:r>
            <w:r w:rsidRPr="009363C3">
              <w:rPr>
                <w:rFonts w:ascii="Times New Roman" w:eastAsia="標楷體" w:hAnsi="Times New Roman" w:cs="Times New Roman"/>
                <w:b w:val="0"/>
                <w:bCs w:val="0"/>
                <w:sz w:val="24"/>
                <w:szCs w:val="24"/>
              </w:rPr>
              <w:t>c</w:t>
            </w:r>
            <w:r w:rsidRPr="009363C3">
              <w:rPr>
                <w:rFonts w:ascii="Times New Roman" w:eastAsia="標楷體" w:hAnsi="Times New Roman" w:cs="Times New Roman"/>
                <w:b w:val="0"/>
                <w:sz w:val="24"/>
                <w:szCs w:val="24"/>
              </w:rPr>
              <w:t>larithromycin</w:t>
            </w:r>
            <w:r w:rsidRPr="009363C3">
              <w:rPr>
                <w:rFonts w:ascii="Times New Roman" w:eastAsia="標楷體" w:hAnsi="Times New Roman" w:cs="Times New Roman"/>
                <w:b w:val="0"/>
                <w:sz w:val="24"/>
                <w:szCs w:val="24"/>
              </w:rPr>
              <w:t>成分</w:t>
            </w:r>
            <w:r w:rsidRPr="009363C3">
              <w:rPr>
                <w:rFonts w:ascii="Times New Roman" w:eastAsia="標楷體" w:hAnsi="Times New Roman" w:cs="Times New Roman"/>
                <w:b w:val="0"/>
                <w:bCs w:val="0"/>
                <w:sz w:val="24"/>
                <w:szCs w:val="24"/>
              </w:rPr>
              <w:t>藥品製劑許可證共</w:t>
            </w:r>
            <w:r w:rsidRPr="009363C3">
              <w:rPr>
                <w:rFonts w:ascii="Times New Roman" w:eastAsia="標楷體" w:hAnsi="Times New Roman" w:cs="Times New Roman"/>
                <w:b w:val="0"/>
                <w:bCs w:val="0"/>
                <w:sz w:val="24"/>
                <w:szCs w:val="24"/>
              </w:rPr>
              <w:t>1</w:t>
            </w:r>
            <w:r w:rsidR="006A05A2" w:rsidRPr="009363C3">
              <w:rPr>
                <w:rFonts w:ascii="Times New Roman" w:eastAsia="標楷體" w:hAnsi="Times New Roman" w:cs="Times New Roman"/>
                <w:b w:val="0"/>
                <w:bCs w:val="0"/>
                <w:sz w:val="24"/>
                <w:szCs w:val="24"/>
              </w:rPr>
              <w:t>8</w:t>
            </w:r>
            <w:r w:rsidRPr="009363C3">
              <w:rPr>
                <w:rFonts w:ascii="Times New Roman" w:eastAsia="標楷體" w:hAnsi="Times New Roman" w:cs="Times New Roman"/>
                <w:b w:val="0"/>
                <w:bCs w:val="0"/>
                <w:sz w:val="24"/>
                <w:szCs w:val="24"/>
              </w:rPr>
              <w:t>張。</w:t>
            </w:r>
          </w:p>
          <w:p w:rsidR="00331AF4" w:rsidRPr="009363C3" w:rsidRDefault="00331AF4" w:rsidP="009363C3">
            <w:pPr>
              <w:pStyle w:val="1"/>
              <w:spacing w:before="0" w:beforeAutospacing="0" w:after="0" w:afterAutospacing="0" w:line="400" w:lineRule="exact"/>
              <w:jc w:val="both"/>
              <w:rPr>
                <w:rFonts w:ascii="Times New Roman" w:eastAsia="標楷體" w:hAnsi="Times New Roman" w:cs="Times New Roman"/>
                <w:b w:val="0"/>
                <w:bCs w:val="0"/>
                <w:sz w:val="24"/>
                <w:szCs w:val="24"/>
              </w:rPr>
            </w:pPr>
            <w:r w:rsidRPr="009363C3">
              <w:rPr>
                <w:rFonts w:ascii="Times New Roman" w:eastAsia="標楷體" w:hAnsi="Times New Roman" w:cs="Times New Roman"/>
                <w:b w:val="0"/>
                <w:bCs w:val="0"/>
                <w:sz w:val="24"/>
                <w:szCs w:val="24"/>
              </w:rPr>
              <w:t>查詢網址：</w:t>
            </w:r>
            <w:hyperlink r:id="rId7" w:history="1">
              <w:r w:rsidRPr="009363C3">
                <w:rPr>
                  <w:rStyle w:val="a3"/>
                  <w:rFonts w:ascii="Times New Roman" w:eastAsia="標楷體" w:hAnsi="Times New Roman"/>
                  <w:b w:val="0"/>
                  <w:bCs w:val="0"/>
                  <w:color w:val="auto"/>
                  <w:sz w:val="24"/>
                  <w:szCs w:val="24"/>
                </w:rPr>
                <w:t>https://www.fda.gov.tw/mlms/H0001.aspx</w:t>
              </w:r>
            </w:hyperlink>
          </w:p>
        </w:tc>
      </w:tr>
      <w:tr w:rsidR="009363C3" w:rsidRPr="009363C3" w:rsidTr="00425745">
        <w:trPr>
          <w:trHeight w:val="333"/>
          <w:jc w:val="center"/>
        </w:trPr>
        <w:tc>
          <w:tcPr>
            <w:tcW w:w="2413" w:type="dxa"/>
            <w:vAlign w:val="center"/>
          </w:tcPr>
          <w:p w:rsidR="00AA658E" w:rsidRPr="009363C3" w:rsidRDefault="00AA658E"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適應症</w:t>
            </w:r>
          </w:p>
        </w:tc>
        <w:tc>
          <w:tcPr>
            <w:tcW w:w="7316" w:type="dxa"/>
          </w:tcPr>
          <w:p w:rsidR="00AA658E" w:rsidRPr="009363C3" w:rsidRDefault="00AA658E" w:rsidP="009363C3">
            <w:pPr>
              <w:spacing w:line="400" w:lineRule="exact"/>
              <w:jc w:val="both"/>
              <w:rPr>
                <w:rFonts w:ascii="Times New Roman" w:eastAsia="標楷體" w:hAnsi="Times New Roman"/>
                <w:szCs w:val="24"/>
              </w:rPr>
            </w:pPr>
            <w:proofErr w:type="gramStart"/>
            <w:r w:rsidRPr="009363C3">
              <w:rPr>
                <w:rFonts w:ascii="Times New Roman" w:eastAsia="標楷體" w:hAnsi="Times New Roman"/>
                <w:b/>
                <w:szCs w:val="24"/>
                <w:u w:val="single"/>
              </w:rPr>
              <w:t>口服錠劑</w:t>
            </w:r>
            <w:proofErr w:type="gramEnd"/>
            <w:r w:rsidRPr="009363C3">
              <w:rPr>
                <w:rFonts w:ascii="Times New Roman" w:eastAsia="標楷體" w:hAnsi="Times New Roman"/>
                <w:szCs w:val="24"/>
              </w:rPr>
              <w:t>：上、下呼吸道有感受性細菌所引起之感染症。可與</w:t>
            </w:r>
            <w:r w:rsidRPr="009363C3">
              <w:rPr>
                <w:rFonts w:ascii="Times New Roman" w:eastAsia="標楷體" w:hAnsi="Times New Roman"/>
                <w:szCs w:val="24"/>
              </w:rPr>
              <w:t>omeprazole</w:t>
            </w:r>
            <w:proofErr w:type="gramStart"/>
            <w:r w:rsidRPr="009363C3">
              <w:rPr>
                <w:rFonts w:ascii="Times New Roman" w:eastAsia="標楷體" w:hAnsi="Times New Roman"/>
                <w:szCs w:val="24"/>
              </w:rPr>
              <w:t>併</w:t>
            </w:r>
            <w:proofErr w:type="gramEnd"/>
            <w:r w:rsidRPr="009363C3">
              <w:rPr>
                <w:rFonts w:ascii="Times New Roman" w:eastAsia="標楷體" w:hAnsi="Times New Roman"/>
                <w:szCs w:val="24"/>
              </w:rPr>
              <w:t>用治療與幽門螺旋桿菌</w:t>
            </w:r>
            <w:r w:rsidRPr="009363C3">
              <w:rPr>
                <w:rFonts w:ascii="Times New Roman" w:eastAsia="標楷體" w:hAnsi="Times New Roman"/>
                <w:szCs w:val="24"/>
              </w:rPr>
              <w:t>(</w:t>
            </w:r>
            <w:r w:rsidRPr="009363C3">
              <w:rPr>
                <w:rFonts w:ascii="Times New Roman" w:eastAsia="標楷體" w:hAnsi="Times New Roman"/>
                <w:i/>
                <w:szCs w:val="24"/>
              </w:rPr>
              <w:t>H. pylori</w:t>
            </w:r>
            <w:r w:rsidRPr="009363C3">
              <w:rPr>
                <w:rFonts w:ascii="Times New Roman" w:eastAsia="標楷體" w:hAnsi="Times New Roman"/>
                <w:szCs w:val="24"/>
              </w:rPr>
              <w:t>)</w:t>
            </w:r>
            <w:r w:rsidRPr="009363C3">
              <w:rPr>
                <w:rFonts w:ascii="Times New Roman" w:eastAsia="標楷體" w:hAnsi="Times New Roman"/>
                <w:szCs w:val="24"/>
              </w:rPr>
              <w:t>有關之十二指腸潰瘍。</w:t>
            </w:r>
          </w:p>
          <w:p w:rsidR="00AA658E" w:rsidRPr="009363C3" w:rsidRDefault="00AA658E" w:rsidP="009363C3">
            <w:pPr>
              <w:spacing w:line="400" w:lineRule="exact"/>
              <w:jc w:val="both"/>
              <w:rPr>
                <w:rFonts w:ascii="Times New Roman" w:eastAsia="標楷體" w:hAnsi="Times New Roman"/>
                <w:szCs w:val="24"/>
              </w:rPr>
            </w:pPr>
            <w:r w:rsidRPr="009363C3">
              <w:rPr>
                <w:rFonts w:ascii="Times New Roman" w:eastAsia="標楷體" w:hAnsi="Times New Roman"/>
                <w:b/>
                <w:szCs w:val="24"/>
                <w:u w:val="single"/>
              </w:rPr>
              <w:t>口服</w:t>
            </w:r>
            <w:proofErr w:type="gramStart"/>
            <w:r w:rsidRPr="009363C3">
              <w:rPr>
                <w:rFonts w:ascii="Times New Roman" w:eastAsia="標楷體" w:hAnsi="Times New Roman"/>
                <w:b/>
                <w:szCs w:val="24"/>
                <w:u w:val="single"/>
              </w:rPr>
              <w:t>懸液用</w:t>
            </w:r>
            <w:proofErr w:type="gramEnd"/>
            <w:r w:rsidRPr="009363C3">
              <w:rPr>
                <w:rFonts w:ascii="Times New Roman" w:eastAsia="標楷體" w:hAnsi="Times New Roman"/>
                <w:b/>
                <w:szCs w:val="24"/>
                <w:u w:val="single"/>
              </w:rPr>
              <w:t>顆粒劑</w:t>
            </w:r>
            <w:r w:rsidRPr="009363C3">
              <w:rPr>
                <w:rFonts w:ascii="Times New Roman" w:eastAsia="標楷體" w:hAnsi="Times New Roman"/>
                <w:szCs w:val="24"/>
              </w:rPr>
              <w:t>：治療下列有感受性的微生物所引起之感染症</w:t>
            </w:r>
            <w:r w:rsidRPr="009363C3">
              <w:rPr>
                <w:rFonts w:ascii="Times New Roman" w:eastAsia="標楷體" w:hAnsi="Times New Roman"/>
                <w:szCs w:val="24"/>
              </w:rPr>
              <w:t xml:space="preserve">: 1. </w:t>
            </w:r>
            <w:r w:rsidRPr="009363C3">
              <w:rPr>
                <w:rFonts w:ascii="Times New Roman" w:eastAsia="標楷體" w:hAnsi="Times New Roman"/>
                <w:szCs w:val="24"/>
              </w:rPr>
              <w:t>上呼吸道感染</w:t>
            </w:r>
            <w:r w:rsidRPr="009363C3">
              <w:rPr>
                <w:rFonts w:ascii="Times New Roman" w:eastAsia="標楷體" w:hAnsi="Times New Roman"/>
                <w:szCs w:val="24"/>
              </w:rPr>
              <w:t>(</w:t>
            </w:r>
            <w:r w:rsidRPr="009363C3">
              <w:rPr>
                <w:rFonts w:ascii="Times New Roman" w:eastAsia="標楷體" w:hAnsi="Times New Roman"/>
                <w:szCs w:val="24"/>
              </w:rPr>
              <w:t>如：鏈球菌咽炎</w:t>
            </w:r>
            <w:r w:rsidRPr="009363C3">
              <w:rPr>
                <w:rFonts w:ascii="Times New Roman" w:eastAsia="標楷體" w:hAnsi="Times New Roman"/>
                <w:szCs w:val="24"/>
              </w:rPr>
              <w:t>)</w:t>
            </w:r>
            <w:r w:rsidRPr="009363C3">
              <w:rPr>
                <w:rFonts w:ascii="Times New Roman" w:eastAsia="標楷體" w:hAnsi="Times New Roman"/>
                <w:szCs w:val="24"/>
              </w:rPr>
              <w:t>。</w:t>
            </w:r>
            <w:r w:rsidRPr="009363C3">
              <w:rPr>
                <w:rFonts w:ascii="Times New Roman" w:eastAsia="標楷體" w:hAnsi="Times New Roman"/>
                <w:szCs w:val="24"/>
              </w:rPr>
              <w:t xml:space="preserve">2. </w:t>
            </w:r>
            <w:r w:rsidRPr="009363C3">
              <w:rPr>
                <w:rFonts w:ascii="Times New Roman" w:eastAsia="標楷體" w:hAnsi="Times New Roman"/>
                <w:szCs w:val="24"/>
              </w:rPr>
              <w:t>下呼吸道感染</w:t>
            </w:r>
            <w:r w:rsidRPr="009363C3">
              <w:rPr>
                <w:rFonts w:ascii="Times New Roman" w:eastAsia="標楷體" w:hAnsi="Times New Roman"/>
                <w:szCs w:val="24"/>
              </w:rPr>
              <w:t>(</w:t>
            </w:r>
            <w:r w:rsidRPr="009363C3">
              <w:rPr>
                <w:rFonts w:ascii="Times New Roman" w:eastAsia="標楷體" w:hAnsi="Times New Roman"/>
                <w:szCs w:val="24"/>
              </w:rPr>
              <w:t>如：細枝氣管炎、肺</w:t>
            </w:r>
            <w:r w:rsidRPr="009363C3">
              <w:rPr>
                <w:rFonts w:ascii="Times New Roman" w:eastAsia="標楷體" w:hAnsi="Times New Roman"/>
                <w:szCs w:val="24"/>
              </w:rPr>
              <w:t>)</w:t>
            </w:r>
            <w:r w:rsidRPr="009363C3">
              <w:rPr>
                <w:rFonts w:ascii="Times New Roman" w:eastAsia="標楷體" w:hAnsi="Times New Roman"/>
                <w:szCs w:val="24"/>
              </w:rPr>
              <w:t>。</w:t>
            </w:r>
            <w:r w:rsidRPr="009363C3">
              <w:rPr>
                <w:rFonts w:ascii="Times New Roman" w:eastAsia="標楷體" w:hAnsi="Times New Roman"/>
                <w:szCs w:val="24"/>
              </w:rPr>
              <w:t xml:space="preserve">3. </w:t>
            </w:r>
            <w:r w:rsidRPr="009363C3">
              <w:rPr>
                <w:rFonts w:ascii="Times New Roman" w:eastAsia="標楷體" w:hAnsi="Times New Roman"/>
                <w:szCs w:val="24"/>
              </w:rPr>
              <w:t>急性中耳炎。</w:t>
            </w:r>
            <w:r w:rsidRPr="009363C3">
              <w:rPr>
                <w:rFonts w:ascii="Times New Roman" w:eastAsia="標楷體" w:hAnsi="Times New Roman"/>
                <w:szCs w:val="24"/>
              </w:rPr>
              <w:t>4.</w:t>
            </w:r>
            <w:r w:rsidRPr="009363C3">
              <w:rPr>
                <w:rFonts w:ascii="Times New Roman" w:eastAsia="標楷體" w:hAnsi="Times New Roman"/>
                <w:szCs w:val="24"/>
              </w:rPr>
              <w:t>皮膚及皮膚結構感染</w:t>
            </w:r>
            <w:r w:rsidRPr="009363C3">
              <w:rPr>
                <w:rFonts w:ascii="Times New Roman" w:eastAsia="標楷體" w:hAnsi="Times New Roman"/>
                <w:szCs w:val="24"/>
              </w:rPr>
              <w:t>(</w:t>
            </w:r>
            <w:r w:rsidRPr="009363C3">
              <w:rPr>
                <w:rFonts w:ascii="Times New Roman" w:eastAsia="標楷體" w:hAnsi="Times New Roman"/>
                <w:szCs w:val="24"/>
              </w:rPr>
              <w:t>如：膿庖病、毛囊炎、蜂窩組織炎、膿瘍</w:t>
            </w:r>
            <w:r w:rsidRPr="009363C3">
              <w:rPr>
                <w:rFonts w:ascii="Times New Roman" w:eastAsia="標楷體" w:hAnsi="Times New Roman"/>
                <w:szCs w:val="24"/>
              </w:rPr>
              <w:t>)</w:t>
            </w:r>
            <w:r w:rsidRPr="009363C3">
              <w:rPr>
                <w:rFonts w:ascii="Times New Roman" w:eastAsia="標楷體" w:hAnsi="Times New Roman"/>
                <w:szCs w:val="24"/>
              </w:rPr>
              <w:t>。</w:t>
            </w:r>
          </w:p>
          <w:p w:rsidR="00AA658E" w:rsidRPr="009363C3" w:rsidRDefault="00AA658E" w:rsidP="009363C3">
            <w:pPr>
              <w:spacing w:line="400" w:lineRule="exact"/>
              <w:jc w:val="both"/>
              <w:rPr>
                <w:rFonts w:ascii="Times New Roman" w:eastAsia="標楷體" w:hAnsi="Times New Roman"/>
                <w:szCs w:val="24"/>
                <w:shd w:val="clear" w:color="auto" w:fill="FFFFFF"/>
              </w:rPr>
            </w:pPr>
            <w:r w:rsidRPr="009363C3">
              <w:rPr>
                <w:rFonts w:ascii="Times New Roman" w:eastAsia="標楷體" w:hAnsi="Times New Roman"/>
                <w:b/>
                <w:szCs w:val="24"/>
                <w:u w:val="single"/>
              </w:rPr>
              <w:t>凍晶注射劑</w:t>
            </w:r>
            <w:r w:rsidRPr="009363C3">
              <w:rPr>
                <w:rFonts w:ascii="Times New Roman" w:eastAsia="標楷體" w:hAnsi="Times New Roman"/>
                <w:szCs w:val="24"/>
              </w:rPr>
              <w:t>：適用於治療因受下列有感受性微生物所引起之感染症：</w:t>
            </w:r>
            <w:r w:rsidRPr="009363C3">
              <w:rPr>
                <w:rFonts w:ascii="Times New Roman" w:eastAsia="標楷體" w:hAnsi="Times New Roman"/>
                <w:szCs w:val="24"/>
              </w:rPr>
              <w:t xml:space="preserve"> 1. </w:t>
            </w:r>
            <w:r w:rsidRPr="009363C3">
              <w:rPr>
                <w:rFonts w:ascii="Times New Roman" w:eastAsia="標楷體" w:hAnsi="Times New Roman"/>
                <w:szCs w:val="24"/>
              </w:rPr>
              <w:t>下呼吸道感染</w:t>
            </w:r>
            <w:r w:rsidRPr="009363C3">
              <w:rPr>
                <w:rFonts w:ascii="Times New Roman" w:eastAsia="標楷體" w:hAnsi="Times New Roman"/>
                <w:szCs w:val="24"/>
              </w:rPr>
              <w:t>(</w:t>
            </w:r>
            <w:r w:rsidRPr="009363C3">
              <w:rPr>
                <w:rFonts w:ascii="Times New Roman" w:eastAsia="標楷體" w:hAnsi="Times New Roman"/>
                <w:szCs w:val="24"/>
              </w:rPr>
              <w:t>如：支氣管炎、肺炎</w:t>
            </w:r>
            <w:r w:rsidRPr="009363C3">
              <w:rPr>
                <w:rFonts w:ascii="Times New Roman" w:eastAsia="標楷體" w:hAnsi="Times New Roman"/>
                <w:szCs w:val="24"/>
              </w:rPr>
              <w:t xml:space="preserve">) 2. </w:t>
            </w:r>
            <w:r w:rsidRPr="009363C3">
              <w:rPr>
                <w:rFonts w:ascii="Times New Roman" w:eastAsia="標楷體" w:hAnsi="Times New Roman"/>
                <w:szCs w:val="24"/>
              </w:rPr>
              <w:t>上呼吸道感染</w:t>
            </w:r>
            <w:r w:rsidRPr="009363C3">
              <w:rPr>
                <w:rFonts w:ascii="Times New Roman" w:eastAsia="標楷體" w:hAnsi="Times New Roman"/>
                <w:szCs w:val="24"/>
              </w:rPr>
              <w:t>(</w:t>
            </w:r>
            <w:r w:rsidRPr="009363C3">
              <w:rPr>
                <w:rFonts w:ascii="Times New Roman" w:eastAsia="標楷體" w:hAnsi="Times New Roman"/>
                <w:szCs w:val="24"/>
              </w:rPr>
              <w:t>如：咽炎、鼻竇炎</w:t>
            </w:r>
            <w:r w:rsidRPr="009363C3">
              <w:rPr>
                <w:rFonts w:ascii="Times New Roman" w:eastAsia="標楷體" w:hAnsi="Times New Roman"/>
                <w:szCs w:val="24"/>
              </w:rPr>
              <w:t xml:space="preserve">) 3. </w:t>
            </w:r>
            <w:r w:rsidRPr="009363C3">
              <w:rPr>
                <w:rFonts w:ascii="Times New Roman" w:eastAsia="標楷體" w:hAnsi="Times New Roman"/>
                <w:szCs w:val="24"/>
              </w:rPr>
              <w:t>皮膚及軟組織感染</w:t>
            </w:r>
            <w:r w:rsidRPr="009363C3">
              <w:rPr>
                <w:rFonts w:ascii="Times New Roman" w:eastAsia="標楷體" w:hAnsi="Times New Roman"/>
                <w:szCs w:val="24"/>
              </w:rPr>
              <w:t>(</w:t>
            </w:r>
            <w:r w:rsidRPr="009363C3">
              <w:rPr>
                <w:rFonts w:ascii="Times New Roman" w:eastAsia="標楷體" w:hAnsi="Times New Roman"/>
                <w:szCs w:val="24"/>
              </w:rPr>
              <w:t>如：毛囊炎、蜂窩組織炎、丹毒</w:t>
            </w:r>
            <w:r w:rsidRPr="009363C3">
              <w:rPr>
                <w:rFonts w:ascii="Times New Roman" w:eastAsia="標楷體" w:hAnsi="Times New Roman"/>
                <w:szCs w:val="24"/>
              </w:rPr>
              <w:t xml:space="preserve">) 4. </w:t>
            </w:r>
            <w:r w:rsidRPr="009363C3">
              <w:rPr>
                <w:rFonts w:ascii="Times New Roman" w:eastAsia="標楷體" w:hAnsi="Times New Roman"/>
                <w:szCs w:val="24"/>
              </w:rPr>
              <w:t>由禽結核桿菌</w:t>
            </w:r>
            <w:r w:rsidRPr="009363C3">
              <w:rPr>
                <w:rFonts w:ascii="Times New Roman" w:eastAsia="標楷體" w:hAnsi="Times New Roman"/>
                <w:szCs w:val="24"/>
              </w:rPr>
              <w:t>(</w:t>
            </w:r>
            <w:r w:rsidRPr="009363C3">
              <w:rPr>
                <w:rFonts w:ascii="Times New Roman" w:eastAsia="標楷體" w:hAnsi="Times New Roman"/>
                <w:i/>
                <w:szCs w:val="24"/>
              </w:rPr>
              <w:t xml:space="preserve">Mycobacterium </w:t>
            </w:r>
            <w:proofErr w:type="spellStart"/>
            <w:r w:rsidRPr="009363C3">
              <w:rPr>
                <w:rFonts w:ascii="Times New Roman" w:eastAsia="標楷體" w:hAnsi="Times New Roman"/>
                <w:i/>
                <w:szCs w:val="24"/>
              </w:rPr>
              <w:t>avium</w:t>
            </w:r>
            <w:proofErr w:type="spellEnd"/>
            <w:r w:rsidRPr="009363C3">
              <w:rPr>
                <w:rFonts w:ascii="Times New Roman" w:eastAsia="標楷體" w:hAnsi="Times New Roman"/>
                <w:szCs w:val="24"/>
              </w:rPr>
              <w:t xml:space="preserve">) </w:t>
            </w:r>
            <w:r w:rsidRPr="009363C3">
              <w:rPr>
                <w:rFonts w:ascii="Times New Roman" w:eastAsia="標楷體" w:hAnsi="Times New Roman"/>
                <w:szCs w:val="24"/>
              </w:rPr>
              <w:t>或胸胞內分枝桿菌</w:t>
            </w:r>
            <w:r w:rsidRPr="009363C3">
              <w:rPr>
                <w:rFonts w:ascii="Times New Roman" w:eastAsia="標楷體" w:hAnsi="Times New Roman"/>
                <w:szCs w:val="24"/>
              </w:rPr>
              <w:t>(</w:t>
            </w:r>
            <w:r w:rsidRPr="009363C3">
              <w:rPr>
                <w:rFonts w:ascii="Times New Roman" w:eastAsia="標楷體" w:hAnsi="Times New Roman"/>
                <w:i/>
                <w:szCs w:val="24"/>
              </w:rPr>
              <w:t xml:space="preserve">Mycobacterium </w:t>
            </w:r>
            <w:proofErr w:type="spellStart"/>
            <w:r w:rsidRPr="009363C3">
              <w:rPr>
                <w:rFonts w:ascii="Times New Roman" w:eastAsia="標楷體" w:hAnsi="Times New Roman"/>
                <w:i/>
                <w:szCs w:val="24"/>
              </w:rPr>
              <w:t>intracellular</w:t>
            </w:r>
            <w:r w:rsidRPr="009363C3">
              <w:rPr>
                <w:rFonts w:ascii="Times New Roman" w:eastAsia="標楷體" w:hAnsi="Times New Roman"/>
                <w:szCs w:val="24"/>
              </w:rPr>
              <w:t>e</w:t>
            </w:r>
            <w:proofErr w:type="spellEnd"/>
            <w:r w:rsidRPr="009363C3">
              <w:rPr>
                <w:rFonts w:ascii="Times New Roman" w:eastAsia="標楷體" w:hAnsi="Times New Roman"/>
                <w:szCs w:val="24"/>
              </w:rPr>
              <w:t xml:space="preserve">) </w:t>
            </w:r>
            <w:r w:rsidRPr="009363C3">
              <w:rPr>
                <w:rFonts w:ascii="Times New Roman" w:eastAsia="標楷體" w:hAnsi="Times New Roman"/>
                <w:szCs w:val="24"/>
              </w:rPr>
              <w:t>所引起之散發性或局部分枝桿菌感染。由龜鼈結核桿菌</w:t>
            </w:r>
            <w:r w:rsidRPr="009363C3">
              <w:rPr>
                <w:rFonts w:ascii="Times New Roman" w:eastAsia="標楷體" w:hAnsi="Times New Roman"/>
                <w:szCs w:val="24"/>
              </w:rPr>
              <w:t>(</w:t>
            </w:r>
            <w:r w:rsidRPr="009363C3">
              <w:rPr>
                <w:rFonts w:ascii="Times New Roman" w:eastAsia="標楷體" w:hAnsi="Times New Roman"/>
                <w:i/>
                <w:szCs w:val="24"/>
              </w:rPr>
              <w:t xml:space="preserve">Mycobacterium </w:t>
            </w:r>
            <w:proofErr w:type="spellStart"/>
            <w:r w:rsidRPr="009363C3">
              <w:rPr>
                <w:rFonts w:ascii="Times New Roman" w:eastAsia="標楷體" w:hAnsi="Times New Roman"/>
                <w:i/>
                <w:szCs w:val="24"/>
              </w:rPr>
              <w:t>chelonae</w:t>
            </w:r>
            <w:proofErr w:type="spellEnd"/>
            <w:r w:rsidRPr="009363C3">
              <w:rPr>
                <w:rFonts w:ascii="Times New Roman" w:eastAsia="標楷體" w:hAnsi="Times New Roman"/>
                <w:szCs w:val="24"/>
              </w:rPr>
              <w:t xml:space="preserve">) </w:t>
            </w:r>
            <w:r w:rsidRPr="009363C3">
              <w:rPr>
                <w:rFonts w:ascii="Times New Roman" w:eastAsia="標楷體" w:hAnsi="Times New Roman"/>
                <w:szCs w:val="24"/>
              </w:rPr>
              <w:t>、偶然結核分枝桿菌</w:t>
            </w:r>
            <w:r w:rsidRPr="009363C3">
              <w:rPr>
                <w:rFonts w:ascii="Times New Roman" w:eastAsia="標楷體" w:hAnsi="Times New Roman"/>
                <w:szCs w:val="24"/>
              </w:rPr>
              <w:t>(</w:t>
            </w:r>
            <w:r w:rsidRPr="009363C3">
              <w:rPr>
                <w:rFonts w:ascii="Times New Roman" w:eastAsia="標楷體" w:hAnsi="Times New Roman"/>
                <w:i/>
                <w:szCs w:val="24"/>
              </w:rPr>
              <w:t xml:space="preserve">Mycobacterium </w:t>
            </w:r>
            <w:proofErr w:type="spellStart"/>
            <w:r w:rsidRPr="009363C3">
              <w:rPr>
                <w:rFonts w:ascii="Times New Roman" w:eastAsia="標楷體" w:hAnsi="Times New Roman"/>
                <w:i/>
                <w:szCs w:val="24"/>
              </w:rPr>
              <w:t>fortuitum</w:t>
            </w:r>
            <w:proofErr w:type="spellEnd"/>
            <w:r w:rsidRPr="009363C3">
              <w:rPr>
                <w:rFonts w:ascii="Times New Roman" w:eastAsia="標楷體" w:hAnsi="Times New Roman"/>
                <w:szCs w:val="24"/>
              </w:rPr>
              <w:t xml:space="preserve">) </w:t>
            </w:r>
            <w:r w:rsidRPr="009363C3">
              <w:rPr>
                <w:rFonts w:ascii="Times New Roman" w:eastAsia="標楷體" w:hAnsi="Times New Roman"/>
                <w:szCs w:val="24"/>
              </w:rPr>
              <w:t>或堪薩斯分枝桿菌</w:t>
            </w:r>
            <w:r w:rsidRPr="009363C3">
              <w:rPr>
                <w:rFonts w:ascii="Times New Roman" w:eastAsia="標楷體" w:hAnsi="Times New Roman"/>
                <w:szCs w:val="24"/>
              </w:rPr>
              <w:t>(</w:t>
            </w:r>
            <w:r w:rsidRPr="009363C3">
              <w:rPr>
                <w:rFonts w:ascii="Times New Roman" w:eastAsia="標楷體" w:hAnsi="Times New Roman"/>
                <w:i/>
                <w:szCs w:val="24"/>
              </w:rPr>
              <w:t xml:space="preserve">Mycobacterium </w:t>
            </w:r>
            <w:proofErr w:type="spellStart"/>
            <w:r w:rsidRPr="009363C3">
              <w:rPr>
                <w:rFonts w:ascii="Times New Roman" w:eastAsia="標楷體" w:hAnsi="Times New Roman"/>
                <w:i/>
                <w:szCs w:val="24"/>
              </w:rPr>
              <w:t>kansasii</w:t>
            </w:r>
            <w:proofErr w:type="spellEnd"/>
            <w:r w:rsidRPr="009363C3">
              <w:rPr>
                <w:rFonts w:ascii="Times New Roman" w:eastAsia="標楷體" w:hAnsi="Times New Roman"/>
                <w:szCs w:val="24"/>
              </w:rPr>
              <w:t xml:space="preserve">) </w:t>
            </w:r>
            <w:r w:rsidRPr="009363C3">
              <w:rPr>
                <w:rFonts w:ascii="Times New Roman" w:eastAsia="標楷體" w:hAnsi="Times New Roman"/>
                <w:szCs w:val="24"/>
              </w:rPr>
              <w:t>引起之局部感染</w:t>
            </w:r>
            <w:r w:rsidR="0049179C">
              <w:rPr>
                <w:rFonts w:ascii="Times New Roman" w:eastAsia="標楷體" w:hAnsi="Times New Roman" w:hint="eastAsia"/>
                <w:szCs w:val="24"/>
              </w:rPr>
              <w:t>。</w:t>
            </w:r>
          </w:p>
        </w:tc>
      </w:tr>
      <w:tr w:rsidR="009363C3" w:rsidRPr="009363C3" w:rsidTr="00425745">
        <w:trPr>
          <w:jc w:val="center"/>
        </w:trPr>
        <w:tc>
          <w:tcPr>
            <w:tcW w:w="2413" w:type="dxa"/>
            <w:vAlign w:val="center"/>
          </w:tcPr>
          <w:p w:rsidR="00331AF4" w:rsidRPr="009363C3" w:rsidRDefault="00331AF4"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藥理作用機轉</w:t>
            </w:r>
          </w:p>
        </w:tc>
        <w:tc>
          <w:tcPr>
            <w:tcW w:w="7316" w:type="dxa"/>
          </w:tcPr>
          <w:p w:rsidR="00331AF4" w:rsidRPr="009363C3" w:rsidRDefault="00B34E71" w:rsidP="009363C3">
            <w:pPr>
              <w:autoSpaceDE w:val="0"/>
              <w:autoSpaceDN w:val="0"/>
              <w:adjustRightInd w:val="0"/>
              <w:spacing w:line="400" w:lineRule="exact"/>
              <w:jc w:val="both"/>
              <w:rPr>
                <w:rFonts w:ascii="Times New Roman" w:eastAsia="標楷體" w:hAnsi="Times New Roman"/>
                <w:szCs w:val="24"/>
                <w:shd w:val="clear" w:color="auto" w:fill="FFFFFF"/>
              </w:rPr>
            </w:pPr>
            <w:r w:rsidRPr="009363C3">
              <w:rPr>
                <w:rFonts w:ascii="Times New Roman" w:eastAsia="標楷體" w:hAnsi="Times New Roman"/>
                <w:szCs w:val="24"/>
              </w:rPr>
              <w:t>Clarithromycin</w:t>
            </w:r>
            <w:r w:rsidRPr="009363C3">
              <w:rPr>
                <w:rFonts w:ascii="Times New Roman" w:eastAsia="標楷體" w:hAnsi="Times New Roman"/>
                <w:szCs w:val="24"/>
              </w:rPr>
              <w:t>藉由與感受性細菌的</w:t>
            </w:r>
            <w:r w:rsidRPr="009363C3">
              <w:rPr>
                <w:rFonts w:ascii="Times New Roman" w:eastAsia="標楷體" w:hAnsi="Times New Roman"/>
                <w:szCs w:val="24"/>
              </w:rPr>
              <w:t>50S</w:t>
            </w:r>
            <w:r w:rsidRPr="009363C3">
              <w:rPr>
                <w:rFonts w:ascii="Times New Roman" w:eastAsia="標楷體" w:hAnsi="Times New Roman"/>
                <w:szCs w:val="24"/>
              </w:rPr>
              <w:t>核</w:t>
            </w:r>
            <w:r w:rsidR="00202053" w:rsidRPr="009363C3">
              <w:rPr>
                <w:rFonts w:ascii="Times New Roman" w:eastAsia="標楷體" w:hAnsi="Times New Roman"/>
                <w:szCs w:val="24"/>
              </w:rPr>
              <w:t>糖</w:t>
            </w:r>
            <w:r w:rsidRPr="009363C3">
              <w:rPr>
                <w:rFonts w:ascii="Times New Roman" w:eastAsia="標楷體" w:hAnsi="Times New Roman"/>
                <w:szCs w:val="24"/>
              </w:rPr>
              <w:t>體次單位結合，及抑制蛋白質的合成來發揮其對抗細菌的作用。</w:t>
            </w:r>
          </w:p>
        </w:tc>
      </w:tr>
      <w:tr w:rsidR="009363C3" w:rsidRPr="009363C3" w:rsidTr="007955E9">
        <w:trPr>
          <w:trHeight w:val="670"/>
          <w:jc w:val="center"/>
        </w:trPr>
        <w:tc>
          <w:tcPr>
            <w:tcW w:w="2413" w:type="dxa"/>
            <w:vAlign w:val="center"/>
          </w:tcPr>
          <w:p w:rsidR="00331AF4" w:rsidRPr="009363C3" w:rsidRDefault="00331AF4"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訊息緣由</w:t>
            </w:r>
          </w:p>
        </w:tc>
        <w:tc>
          <w:tcPr>
            <w:tcW w:w="7316" w:type="dxa"/>
          </w:tcPr>
          <w:p w:rsidR="00331AF4" w:rsidRPr="009363C3" w:rsidRDefault="00AA658E" w:rsidP="009363C3">
            <w:pPr>
              <w:spacing w:line="400" w:lineRule="exact"/>
              <w:ind w:left="17" w:firstLineChars="7" w:firstLine="17"/>
              <w:jc w:val="both"/>
              <w:rPr>
                <w:rFonts w:ascii="Times New Roman" w:eastAsia="標楷體" w:hAnsi="Times New Roman"/>
                <w:szCs w:val="24"/>
              </w:rPr>
            </w:pPr>
            <w:r w:rsidRPr="009363C3">
              <w:rPr>
                <w:rFonts w:ascii="Times New Roman" w:eastAsia="標楷體" w:hAnsi="Times New Roman"/>
                <w:szCs w:val="24"/>
              </w:rPr>
              <w:t>食品藥物管理署再次提醒</w:t>
            </w:r>
            <w:r w:rsidRPr="009363C3">
              <w:rPr>
                <w:rFonts w:ascii="Times New Roman" w:eastAsia="標楷體" w:hAnsi="Times New Roman"/>
                <w:szCs w:val="24"/>
                <w:shd w:val="clear" w:color="auto" w:fill="FFFFFF"/>
              </w:rPr>
              <w:t>合併使用</w:t>
            </w:r>
            <w:r w:rsidRPr="009363C3">
              <w:rPr>
                <w:rFonts w:ascii="Times New Roman" w:eastAsia="標楷體" w:hAnsi="Times New Roman"/>
                <w:szCs w:val="24"/>
                <w:shd w:val="clear" w:color="auto" w:fill="FFFFFF"/>
              </w:rPr>
              <w:t>clarithromycin</w:t>
            </w:r>
            <w:r w:rsidRPr="009363C3">
              <w:rPr>
                <w:rFonts w:ascii="Times New Roman" w:eastAsia="標楷體" w:hAnsi="Times New Roman"/>
                <w:szCs w:val="24"/>
                <w:shd w:val="clear" w:color="auto" w:fill="FFFFFF"/>
              </w:rPr>
              <w:t>和</w:t>
            </w:r>
            <w:proofErr w:type="spellStart"/>
            <w:r w:rsidRPr="009363C3">
              <w:rPr>
                <w:rFonts w:ascii="Times New Roman" w:eastAsia="標楷體" w:hAnsi="Times New Roman"/>
                <w:szCs w:val="24"/>
                <w:shd w:val="clear" w:color="auto" w:fill="FFFFFF"/>
              </w:rPr>
              <w:t>domperidone</w:t>
            </w:r>
            <w:proofErr w:type="spellEnd"/>
            <w:r w:rsidRPr="009363C3">
              <w:rPr>
                <w:rFonts w:ascii="Times New Roman" w:eastAsia="標楷體" w:hAnsi="Times New Roman"/>
                <w:szCs w:val="24"/>
                <w:shd w:val="clear" w:color="auto" w:fill="FFFFFF"/>
              </w:rPr>
              <w:t>可能會因藥物交互作用導致</w:t>
            </w:r>
            <w:r w:rsidRPr="009363C3">
              <w:rPr>
                <w:rFonts w:ascii="Times New Roman" w:eastAsia="標楷體" w:hAnsi="Times New Roman"/>
                <w:szCs w:val="24"/>
                <w:shd w:val="clear" w:color="auto" w:fill="FFFFFF"/>
              </w:rPr>
              <w:t>QT</w:t>
            </w:r>
            <w:r w:rsidRPr="009363C3">
              <w:rPr>
                <w:rFonts w:ascii="Times New Roman" w:eastAsia="標楷體" w:hAnsi="Times New Roman"/>
                <w:szCs w:val="24"/>
                <w:shd w:val="clear" w:color="auto" w:fill="FFFFFF"/>
              </w:rPr>
              <w:t>區間延長</w:t>
            </w:r>
            <w:r w:rsidRPr="009363C3">
              <w:rPr>
                <w:rFonts w:ascii="Times New Roman" w:eastAsia="標楷體" w:hAnsi="Times New Roman"/>
                <w:bCs/>
                <w:szCs w:val="24"/>
              </w:rPr>
              <w:t>引起致命性心律不整。</w:t>
            </w:r>
          </w:p>
        </w:tc>
      </w:tr>
      <w:tr w:rsidR="009363C3" w:rsidRPr="009363C3" w:rsidTr="003B4F30">
        <w:trPr>
          <w:trHeight w:val="3248"/>
          <w:jc w:val="center"/>
        </w:trPr>
        <w:tc>
          <w:tcPr>
            <w:tcW w:w="2413" w:type="dxa"/>
            <w:vAlign w:val="center"/>
          </w:tcPr>
          <w:p w:rsidR="00EF7CB7" w:rsidRPr="009363C3" w:rsidRDefault="00AA658E"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藥品安全有關資訊</w:t>
            </w:r>
          </w:p>
          <w:p w:rsidR="00AA658E" w:rsidRPr="009363C3" w:rsidRDefault="00AA658E"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分析及描述</w:t>
            </w:r>
          </w:p>
        </w:tc>
        <w:tc>
          <w:tcPr>
            <w:tcW w:w="7316" w:type="dxa"/>
          </w:tcPr>
          <w:p w:rsidR="00AA658E" w:rsidRPr="009363C3" w:rsidRDefault="00AA658E" w:rsidP="009363C3">
            <w:pPr>
              <w:pStyle w:val="Web"/>
              <w:numPr>
                <w:ilvl w:val="0"/>
                <w:numId w:val="2"/>
              </w:numPr>
              <w:spacing w:before="0" w:beforeAutospacing="0" w:after="0" w:afterAutospacing="0" w:line="400" w:lineRule="exact"/>
              <w:ind w:left="318" w:hanging="318"/>
              <w:jc w:val="both"/>
              <w:rPr>
                <w:rFonts w:ascii="Times New Roman" w:eastAsia="標楷體" w:hAnsi="Times New Roman" w:cs="Times New Roman"/>
                <w:bCs/>
              </w:rPr>
            </w:pPr>
            <w:r w:rsidRPr="009363C3">
              <w:rPr>
                <w:rFonts w:ascii="Times New Roman" w:eastAsia="標楷體" w:hAnsi="Times New Roman" w:cs="Times New Roman"/>
                <w:bCs/>
              </w:rPr>
              <w:t>使用</w:t>
            </w:r>
            <w:r w:rsidR="007955E9" w:rsidRPr="009363C3">
              <w:rPr>
                <w:rFonts w:ascii="Times New Roman" w:eastAsia="標楷體" w:hAnsi="Times New Roman" w:cs="Times New Roman"/>
                <w:bCs/>
              </w:rPr>
              <w:t>含</w:t>
            </w:r>
            <w:r w:rsidRPr="009363C3">
              <w:rPr>
                <w:rFonts w:ascii="Times New Roman" w:eastAsia="標楷體" w:hAnsi="Times New Roman" w:cs="Times New Roman"/>
                <w:bCs/>
              </w:rPr>
              <w:t>clarithromycin</w:t>
            </w:r>
            <w:r w:rsidR="007955E9" w:rsidRPr="009363C3">
              <w:rPr>
                <w:rFonts w:ascii="Times New Roman" w:eastAsia="標楷體" w:hAnsi="Times New Roman" w:cs="Times New Roman"/>
                <w:bCs/>
              </w:rPr>
              <w:t>成分藥品</w:t>
            </w:r>
            <w:r w:rsidRPr="009363C3">
              <w:rPr>
                <w:rFonts w:ascii="Times New Roman" w:eastAsia="標楷體" w:hAnsi="Times New Roman" w:cs="Times New Roman"/>
                <w:bCs/>
              </w:rPr>
              <w:t>可能會延長心臟再極化和</w:t>
            </w:r>
            <w:r w:rsidRPr="009363C3">
              <w:rPr>
                <w:rFonts w:ascii="Times New Roman" w:eastAsia="標楷體" w:hAnsi="Times New Roman" w:cs="Times New Roman"/>
                <w:bCs/>
              </w:rPr>
              <w:t>QT</w:t>
            </w:r>
            <w:r w:rsidRPr="009363C3">
              <w:rPr>
                <w:rFonts w:ascii="Times New Roman" w:eastAsia="標楷體" w:hAnsi="Times New Roman" w:cs="Times New Roman"/>
                <w:bCs/>
              </w:rPr>
              <w:t>區間，造成心律不整和</w:t>
            </w:r>
            <w:proofErr w:type="spellStart"/>
            <w:r w:rsidRPr="009363C3">
              <w:rPr>
                <w:rFonts w:ascii="Times New Roman" w:eastAsia="標楷體" w:hAnsi="Times New Roman" w:cs="Times New Roman"/>
                <w:bCs/>
              </w:rPr>
              <w:t>torsades</w:t>
            </w:r>
            <w:proofErr w:type="spellEnd"/>
            <w:r w:rsidRPr="009363C3">
              <w:rPr>
                <w:rFonts w:ascii="Times New Roman" w:eastAsia="標楷體" w:hAnsi="Times New Roman" w:cs="Times New Roman"/>
                <w:bCs/>
              </w:rPr>
              <w:t xml:space="preserve"> de pointes</w:t>
            </w:r>
            <w:r w:rsidRPr="009363C3">
              <w:rPr>
                <w:rFonts w:ascii="Times New Roman" w:eastAsia="標楷體" w:hAnsi="Times New Roman" w:cs="Times New Roman"/>
                <w:bCs/>
              </w:rPr>
              <w:t>（多型性心室心律不整）的風險；</w:t>
            </w:r>
            <w:r w:rsidR="007955E9" w:rsidRPr="009363C3">
              <w:rPr>
                <w:rFonts w:ascii="Times New Roman" w:eastAsia="標楷體" w:hAnsi="Times New Roman" w:cs="Times New Roman"/>
                <w:bCs/>
              </w:rPr>
              <w:t>另</w:t>
            </w:r>
            <w:r w:rsidRPr="009363C3">
              <w:rPr>
                <w:rFonts w:ascii="Times New Roman" w:eastAsia="標楷體" w:hAnsi="Times New Roman" w:cs="Times New Roman"/>
                <w:bCs/>
              </w:rPr>
              <w:t>clarithromycin</w:t>
            </w:r>
            <w:r w:rsidRPr="009363C3">
              <w:rPr>
                <w:rFonts w:ascii="Times New Roman" w:eastAsia="標楷體" w:hAnsi="Times New Roman" w:cs="Times New Roman"/>
                <w:bCs/>
              </w:rPr>
              <w:t>為強力肝臟酵素</w:t>
            </w:r>
            <w:r w:rsidRPr="009363C3">
              <w:rPr>
                <w:rFonts w:ascii="Times New Roman" w:eastAsia="標楷體" w:hAnsi="Times New Roman" w:cs="Times New Roman"/>
                <w:bCs/>
              </w:rPr>
              <w:t>CYP3A4</w:t>
            </w:r>
            <w:r w:rsidRPr="009363C3">
              <w:rPr>
                <w:rFonts w:ascii="Times New Roman" w:eastAsia="標楷體" w:hAnsi="Times New Roman" w:cs="Times New Roman"/>
                <w:bCs/>
              </w:rPr>
              <w:t>抑制劑，當與其他主要經由</w:t>
            </w:r>
            <w:r w:rsidRPr="009363C3">
              <w:rPr>
                <w:rFonts w:ascii="Times New Roman" w:eastAsia="標楷體" w:hAnsi="Times New Roman" w:cs="Times New Roman"/>
                <w:bCs/>
              </w:rPr>
              <w:t>CYP3A4</w:t>
            </w:r>
            <w:r w:rsidRPr="009363C3">
              <w:rPr>
                <w:rFonts w:ascii="Times New Roman" w:eastAsia="標楷體" w:hAnsi="Times New Roman" w:cs="Times New Roman"/>
                <w:bCs/>
              </w:rPr>
              <w:t>代謝的藥物併用時，可能導致這些併用藥物的濃度升高而增加或延長藥物的治療效果以及不良反應。</w:t>
            </w:r>
          </w:p>
          <w:p w:rsidR="00AA658E" w:rsidRPr="009363C3" w:rsidRDefault="00AA658E" w:rsidP="009363C3">
            <w:pPr>
              <w:pStyle w:val="Web"/>
              <w:numPr>
                <w:ilvl w:val="0"/>
                <w:numId w:val="2"/>
              </w:numPr>
              <w:spacing w:before="0" w:beforeAutospacing="0" w:after="0" w:afterAutospacing="0" w:line="400" w:lineRule="exact"/>
              <w:ind w:left="318" w:hanging="318"/>
              <w:jc w:val="both"/>
              <w:rPr>
                <w:rFonts w:ascii="Times New Roman" w:eastAsia="標楷體" w:hAnsi="Times New Roman" w:cs="Times New Roman"/>
                <w:bCs/>
              </w:rPr>
            </w:pPr>
            <w:proofErr w:type="spellStart"/>
            <w:r w:rsidRPr="009363C3">
              <w:rPr>
                <w:rFonts w:ascii="Times New Roman" w:eastAsia="標楷體" w:hAnsi="Times New Roman" w:cs="Times New Roman"/>
                <w:bCs/>
              </w:rPr>
              <w:t>Domperidone</w:t>
            </w:r>
            <w:proofErr w:type="spellEnd"/>
            <w:r w:rsidRPr="009363C3">
              <w:rPr>
                <w:rFonts w:ascii="Times New Roman" w:eastAsia="標楷體" w:hAnsi="Times New Roman" w:cs="Times New Roman"/>
                <w:bCs/>
              </w:rPr>
              <w:t>為周邊多巴胺受</w:t>
            </w:r>
            <w:r w:rsidR="001208DF">
              <w:rPr>
                <w:rFonts w:ascii="Times New Roman" w:eastAsia="標楷體" w:hAnsi="Times New Roman" w:cs="Times New Roman" w:hint="eastAsia"/>
                <w:bCs/>
              </w:rPr>
              <w:t>體</w:t>
            </w:r>
            <w:r w:rsidRPr="009363C3">
              <w:rPr>
                <w:rFonts w:ascii="Times New Roman" w:eastAsia="標楷體" w:hAnsi="Times New Roman" w:cs="Times New Roman"/>
                <w:bCs/>
              </w:rPr>
              <w:t>拮抗劑，用於治療嘔吐、消化不良及胃輕癱，其主要代謝酵素為</w:t>
            </w:r>
            <w:r w:rsidRPr="009363C3">
              <w:rPr>
                <w:rFonts w:ascii="Times New Roman" w:eastAsia="標楷體" w:hAnsi="Times New Roman" w:cs="Times New Roman"/>
                <w:bCs/>
              </w:rPr>
              <w:t>CYP3A4</w:t>
            </w:r>
            <w:r w:rsidRPr="009363C3">
              <w:rPr>
                <w:rFonts w:ascii="Times New Roman" w:eastAsia="標楷體" w:hAnsi="Times New Roman" w:cs="Times New Roman"/>
                <w:bCs/>
              </w:rPr>
              <w:t>。研究顯示，</w:t>
            </w:r>
            <w:proofErr w:type="spellStart"/>
            <w:r w:rsidRPr="009363C3">
              <w:rPr>
                <w:rFonts w:ascii="Times New Roman" w:eastAsia="標楷體" w:hAnsi="Times New Roman" w:cs="Times New Roman"/>
                <w:bCs/>
              </w:rPr>
              <w:t>domperidone</w:t>
            </w:r>
            <w:proofErr w:type="spellEnd"/>
            <w:r w:rsidRPr="009363C3">
              <w:rPr>
                <w:rFonts w:ascii="Times New Roman" w:eastAsia="標楷體" w:hAnsi="Times New Roman" w:cs="Times New Roman"/>
                <w:bCs/>
              </w:rPr>
              <w:t>可能延長</w:t>
            </w:r>
            <w:r w:rsidRPr="009363C3">
              <w:rPr>
                <w:rFonts w:ascii="Times New Roman" w:eastAsia="標楷體" w:hAnsi="Times New Roman" w:cs="Times New Roman"/>
                <w:bCs/>
              </w:rPr>
              <w:t>QT</w:t>
            </w:r>
            <w:r w:rsidRPr="009363C3">
              <w:rPr>
                <w:rFonts w:ascii="Times New Roman" w:eastAsia="標楷體" w:hAnsi="Times New Roman" w:cs="Times New Roman"/>
                <w:bCs/>
              </w:rPr>
              <w:t>區間且與嚴重心室心律不整或突發性心因性死亡風險的增加有關。</w:t>
            </w:r>
          </w:p>
          <w:p w:rsidR="00AA658E" w:rsidRPr="009363C3" w:rsidRDefault="00AA658E" w:rsidP="009363C3">
            <w:pPr>
              <w:pStyle w:val="Web"/>
              <w:numPr>
                <w:ilvl w:val="0"/>
                <w:numId w:val="2"/>
              </w:numPr>
              <w:spacing w:before="0" w:beforeAutospacing="0" w:after="0" w:afterAutospacing="0" w:line="400" w:lineRule="exact"/>
              <w:ind w:left="318" w:hanging="318"/>
              <w:jc w:val="both"/>
              <w:rPr>
                <w:rFonts w:ascii="Times New Roman" w:eastAsia="標楷體" w:hAnsi="Times New Roman" w:cs="Times New Roman"/>
                <w:bCs/>
              </w:rPr>
            </w:pPr>
            <w:r w:rsidRPr="009363C3">
              <w:rPr>
                <w:rFonts w:ascii="Times New Roman" w:eastAsia="標楷體" w:hAnsi="Times New Roman" w:cs="Times New Roman"/>
                <w:bCs/>
              </w:rPr>
              <w:t>Clarithromycin</w:t>
            </w:r>
            <w:r w:rsidRPr="009363C3">
              <w:rPr>
                <w:rFonts w:ascii="Times New Roman" w:eastAsia="標楷體" w:hAnsi="Times New Roman" w:cs="Times New Roman"/>
                <w:bCs/>
              </w:rPr>
              <w:t>與</w:t>
            </w:r>
            <w:proofErr w:type="spellStart"/>
            <w:r w:rsidRPr="009363C3">
              <w:rPr>
                <w:rFonts w:ascii="Times New Roman" w:eastAsia="標楷體" w:hAnsi="Times New Roman" w:cs="Times New Roman"/>
                <w:bCs/>
              </w:rPr>
              <w:t>domperidone</w:t>
            </w:r>
            <w:proofErr w:type="spellEnd"/>
            <w:r w:rsidR="007955E9" w:rsidRPr="009363C3">
              <w:rPr>
                <w:rFonts w:ascii="Times New Roman" w:eastAsia="標楷體" w:hAnsi="Times New Roman" w:cs="Times New Roman"/>
                <w:bCs/>
              </w:rPr>
              <w:t>併用</w:t>
            </w:r>
            <w:r w:rsidRPr="009363C3">
              <w:rPr>
                <w:rFonts w:ascii="Times New Roman" w:eastAsia="標楷體" w:hAnsi="Times New Roman" w:cs="Times New Roman"/>
                <w:bCs/>
              </w:rPr>
              <w:t>會增加</w:t>
            </w:r>
            <w:proofErr w:type="spellStart"/>
            <w:r w:rsidRPr="009363C3">
              <w:rPr>
                <w:rFonts w:ascii="Times New Roman" w:eastAsia="標楷體" w:hAnsi="Times New Roman" w:cs="Times New Roman"/>
                <w:bCs/>
              </w:rPr>
              <w:t>domperidone</w:t>
            </w:r>
            <w:proofErr w:type="spellEnd"/>
            <w:r w:rsidRPr="009363C3">
              <w:rPr>
                <w:rFonts w:ascii="Times New Roman" w:eastAsia="標楷體" w:hAnsi="Times New Roman" w:cs="Times New Roman"/>
                <w:bCs/>
              </w:rPr>
              <w:t>之血中濃度，且因兩者皆會導致</w:t>
            </w:r>
            <w:r w:rsidRPr="009363C3">
              <w:rPr>
                <w:rFonts w:ascii="Times New Roman" w:eastAsia="標楷體" w:hAnsi="Times New Roman" w:cs="Times New Roman"/>
                <w:bCs/>
              </w:rPr>
              <w:t>QT</w:t>
            </w:r>
            <w:r w:rsidRPr="009363C3">
              <w:rPr>
                <w:rFonts w:ascii="Times New Roman" w:eastAsia="標楷體" w:hAnsi="Times New Roman" w:cs="Times New Roman"/>
                <w:bCs/>
              </w:rPr>
              <w:t>區間延長，併用時可能會引起致命性心律不整，故不可同時使用。</w:t>
            </w:r>
          </w:p>
        </w:tc>
      </w:tr>
    </w:tbl>
    <w:p w:rsidR="00FA6724" w:rsidRDefault="00FA6724">
      <w:r>
        <w:br w:type="page"/>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9363C3" w:rsidRPr="009363C3" w:rsidTr="00425745">
        <w:trPr>
          <w:trHeight w:val="896"/>
          <w:jc w:val="center"/>
        </w:trPr>
        <w:tc>
          <w:tcPr>
            <w:tcW w:w="2413" w:type="dxa"/>
            <w:vAlign w:val="center"/>
          </w:tcPr>
          <w:p w:rsidR="00DB5055" w:rsidRPr="009363C3" w:rsidRDefault="00DB5055"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lastRenderedPageBreak/>
              <w:t>食品藥物管理署</w:t>
            </w:r>
          </w:p>
          <w:p w:rsidR="00DB5055" w:rsidRPr="009363C3" w:rsidRDefault="00DB5055" w:rsidP="009363C3">
            <w:pPr>
              <w:spacing w:line="400" w:lineRule="exact"/>
              <w:jc w:val="center"/>
              <w:rPr>
                <w:rFonts w:ascii="Times New Roman" w:eastAsia="標楷體" w:hAnsi="Times New Roman"/>
                <w:szCs w:val="24"/>
              </w:rPr>
            </w:pPr>
            <w:r w:rsidRPr="009363C3">
              <w:rPr>
                <w:rFonts w:ascii="Times New Roman" w:eastAsia="標楷體" w:hAnsi="Times New Roman"/>
                <w:szCs w:val="24"/>
              </w:rPr>
              <w:t>風險溝通說明</w:t>
            </w:r>
          </w:p>
        </w:tc>
        <w:tc>
          <w:tcPr>
            <w:tcW w:w="7316" w:type="dxa"/>
          </w:tcPr>
          <w:p w:rsidR="006772F4" w:rsidRPr="009363C3" w:rsidRDefault="00DB5055" w:rsidP="0049179C">
            <w:pPr>
              <w:tabs>
                <w:tab w:val="left" w:pos="318"/>
              </w:tabs>
              <w:spacing w:line="400" w:lineRule="exact"/>
              <w:ind w:leftChars="-7" w:hangingChars="7" w:hanging="17"/>
              <w:jc w:val="both"/>
              <w:rPr>
                <w:rFonts w:ascii="Times New Roman" w:eastAsia="標楷體" w:hAnsi="Times New Roman"/>
                <w:b/>
                <w:szCs w:val="24"/>
              </w:rPr>
            </w:pPr>
            <w:r w:rsidRPr="009363C3">
              <w:rPr>
                <w:rFonts w:ascii="新細明體" w:hAnsi="新細明體" w:cs="新細明體" w:hint="eastAsia"/>
                <w:szCs w:val="24"/>
              </w:rPr>
              <w:t>◎</w:t>
            </w:r>
            <w:r w:rsidRPr="009363C3">
              <w:rPr>
                <w:rFonts w:ascii="Times New Roman" w:eastAsia="標楷體" w:hAnsi="Times New Roman"/>
                <w:szCs w:val="24"/>
              </w:rPr>
              <w:tab/>
            </w:r>
            <w:r w:rsidR="006772F4" w:rsidRPr="009363C3">
              <w:rPr>
                <w:rFonts w:ascii="Times New Roman" w:eastAsia="標楷體" w:hAnsi="Times New Roman"/>
                <w:b/>
                <w:szCs w:val="24"/>
              </w:rPr>
              <w:t>食品藥物管理署說明：</w:t>
            </w:r>
          </w:p>
          <w:p w:rsidR="000448A9" w:rsidRPr="009363C3" w:rsidRDefault="00D75112" w:rsidP="009363C3">
            <w:pPr>
              <w:pStyle w:val="a4"/>
              <w:numPr>
                <w:ilvl w:val="0"/>
                <w:numId w:val="5"/>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經查，我國核准含</w:t>
            </w:r>
            <w:r w:rsidRPr="009363C3">
              <w:rPr>
                <w:rFonts w:ascii="Times New Roman" w:eastAsia="標楷體" w:hAnsi="Times New Roman"/>
                <w:szCs w:val="24"/>
              </w:rPr>
              <w:t>clarithromycin</w:t>
            </w:r>
            <w:r w:rsidRPr="009363C3">
              <w:rPr>
                <w:rFonts w:ascii="Times New Roman" w:eastAsia="標楷體" w:hAnsi="Times New Roman"/>
                <w:szCs w:val="24"/>
              </w:rPr>
              <w:t>成分</w:t>
            </w:r>
            <w:r w:rsidR="003B4F30" w:rsidRPr="009363C3">
              <w:rPr>
                <w:rFonts w:ascii="Times New Roman" w:eastAsia="標楷體" w:hAnsi="Times New Roman"/>
                <w:szCs w:val="24"/>
              </w:rPr>
              <w:t>藥品之</w:t>
            </w:r>
            <w:r w:rsidRPr="009363C3">
              <w:rPr>
                <w:rFonts w:ascii="Times New Roman" w:eastAsia="標楷體" w:hAnsi="Times New Roman"/>
                <w:szCs w:val="24"/>
              </w:rPr>
              <w:t>中文仿單</w:t>
            </w:r>
            <w:r w:rsidR="003B4F30" w:rsidRPr="009363C3">
              <w:rPr>
                <w:rFonts w:ascii="Times New Roman" w:eastAsia="標楷體" w:hAnsi="Times New Roman"/>
                <w:szCs w:val="24"/>
              </w:rPr>
              <w:t>已</w:t>
            </w:r>
            <w:r w:rsidRPr="009363C3">
              <w:rPr>
                <w:rFonts w:ascii="Times New Roman" w:eastAsia="標楷體" w:hAnsi="Times New Roman"/>
                <w:szCs w:val="24"/>
              </w:rPr>
              <w:t>於「警語及注意事項」</w:t>
            </w:r>
            <w:r w:rsidR="003B4F30" w:rsidRPr="009363C3">
              <w:rPr>
                <w:rFonts w:ascii="Times New Roman" w:eastAsia="標楷體" w:hAnsi="Times New Roman"/>
                <w:bCs/>
                <w:szCs w:val="24"/>
              </w:rPr>
              <w:t>處</w:t>
            </w:r>
            <w:r w:rsidRPr="009363C3">
              <w:rPr>
                <w:rFonts w:ascii="Times New Roman" w:eastAsia="標楷體" w:hAnsi="Times New Roman"/>
                <w:szCs w:val="24"/>
              </w:rPr>
              <w:t>刊載「已知</w:t>
            </w:r>
            <w:r w:rsidRPr="009363C3">
              <w:rPr>
                <w:rFonts w:ascii="Times New Roman" w:eastAsia="標楷體" w:hAnsi="Times New Roman"/>
                <w:szCs w:val="24"/>
              </w:rPr>
              <w:t>clarithromycin</w:t>
            </w:r>
            <w:r w:rsidRPr="009363C3">
              <w:rPr>
                <w:rFonts w:ascii="Times New Roman" w:eastAsia="標楷體" w:hAnsi="Times New Roman"/>
                <w:szCs w:val="24"/>
              </w:rPr>
              <w:t>會抑制</w:t>
            </w:r>
            <w:r w:rsidRPr="009363C3">
              <w:rPr>
                <w:rFonts w:ascii="Times New Roman" w:eastAsia="標楷體" w:hAnsi="Times New Roman"/>
                <w:szCs w:val="24"/>
              </w:rPr>
              <w:t>CYP3A</w:t>
            </w:r>
            <w:r w:rsidRPr="009363C3">
              <w:rPr>
                <w:rFonts w:ascii="Times New Roman" w:eastAsia="標楷體" w:hAnsi="Times New Roman"/>
                <w:szCs w:val="24"/>
              </w:rPr>
              <w:t>，當與其他主要經由</w:t>
            </w:r>
            <w:r w:rsidRPr="009363C3">
              <w:rPr>
                <w:rFonts w:ascii="Times New Roman" w:eastAsia="標楷體" w:hAnsi="Times New Roman"/>
                <w:szCs w:val="24"/>
              </w:rPr>
              <w:t>CYP3A</w:t>
            </w:r>
            <w:r w:rsidRPr="009363C3">
              <w:rPr>
                <w:rFonts w:ascii="Times New Roman" w:eastAsia="標楷體" w:hAnsi="Times New Roman"/>
                <w:szCs w:val="24"/>
              </w:rPr>
              <w:t>代謝的藥物併用時，可能導致這些併用藥物的濃度升高而增加或延長藥物的治療效果以及不良反應。」及「併用其他可能造成</w:t>
            </w:r>
            <w:r w:rsidRPr="009363C3">
              <w:rPr>
                <w:rFonts w:ascii="Times New Roman" w:eastAsia="標楷體" w:hAnsi="Times New Roman"/>
                <w:szCs w:val="24"/>
              </w:rPr>
              <w:t>QT</w:t>
            </w:r>
            <w:r w:rsidRPr="009363C3">
              <w:rPr>
                <w:rFonts w:ascii="Times New Roman" w:eastAsia="標楷體" w:hAnsi="Times New Roman"/>
                <w:szCs w:val="24"/>
              </w:rPr>
              <w:t>延長相關藥物時，須謹慎使用」</w:t>
            </w:r>
            <w:r w:rsidR="000448A9" w:rsidRPr="009363C3">
              <w:rPr>
                <w:rFonts w:ascii="Times New Roman" w:eastAsia="標楷體" w:hAnsi="Times New Roman"/>
                <w:szCs w:val="24"/>
              </w:rPr>
              <w:t>。</w:t>
            </w:r>
          </w:p>
          <w:p w:rsidR="00066CA3" w:rsidRPr="009363C3" w:rsidRDefault="00D75112" w:rsidP="009363C3">
            <w:pPr>
              <w:pStyle w:val="a4"/>
              <w:numPr>
                <w:ilvl w:val="0"/>
                <w:numId w:val="5"/>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次查，</w:t>
            </w:r>
            <w:r w:rsidR="006772F4" w:rsidRPr="009363C3">
              <w:rPr>
                <w:rFonts w:ascii="Times New Roman" w:eastAsia="標楷體" w:hAnsi="Times New Roman"/>
                <w:szCs w:val="24"/>
              </w:rPr>
              <w:t>我國核准含</w:t>
            </w:r>
            <w:proofErr w:type="spellStart"/>
            <w:r w:rsidR="006772F4" w:rsidRPr="009363C3">
              <w:rPr>
                <w:rFonts w:ascii="Times New Roman" w:eastAsia="標楷體" w:hAnsi="Times New Roman"/>
                <w:szCs w:val="24"/>
              </w:rPr>
              <w:t>domperidone</w:t>
            </w:r>
            <w:proofErr w:type="spellEnd"/>
            <w:r w:rsidR="006772F4" w:rsidRPr="009363C3">
              <w:rPr>
                <w:rFonts w:ascii="Times New Roman" w:eastAsia="標楷體" w:hAnsi="Times New Roman"/>
                <w:szCs w:val="24"/>
              </w:rPr>
              <w:t>成分</w:t>
            </w:r>
            <w:r w:rsidR="003B4F30" w:rsidRPr="009363C3">
              <w:rPr>
                <w:rFonts w:ascii="Times New Roman" w:eastAsia="標楷體" w:hAnsi="Times New Roman"/>
                <w:szCs w:val="24"/>
              </w:rPr>
              <w:t>藥品之</w:t>
            </w:r>
            <w:r w:rsidR="006772F4" w:rsidRPr="009363C3">
              <w:rPr>
                <w:rFonts w:ascii="Times New Roman" w:eastAsia="標楷體" w:hAnsi="Times New Roman"/>
                <w:szCs w:val="24"/>
              </w:rPr>
              <w:t>中文仿單已依據</w:t>
            </w:r>
            <w:r w:rsidR="006772F4" w:rsidRPr="009363C3">
              <w:rPr>
                <w:rFonts w:ascii="Times New Roman" w:eastAsia="標楷體" w:hAnsi="Times New Roman"/>
                <w:szCs w:val="24"/>
              </w:rPr>
              <w:t>103</w:t>
            </w:r>
            <w:r w:rsidR="006772F4" w:rsidRPr="009363C3">
              <w:rPr>
                <w:rFonts w:ascii="Times New Roman" w:eastAsia="標楷體" w:hAnsi="Times New Roman"/>
                <w:szCs w:val="24"/>
              </w:rPr>
              <w:t>年</w:t>
            </w:r>
            <w:r w:rsidR="006772F4" w:rsidRPr="009363C3">
              <w:rPr>
                <w:rFonts w:ascii="Times New Roman" w:eastAsia="標楷體" w:hAnsi="Times New Roman"/>
                <w:szCs w:val="24"/>
              </w:rPr>
              <w:t>11</w:t>
            </w:r>
            <w:r w:rsidR="006772F4" w:rsidRPr="009363C3">
              <w:rPr>
                <w:rFonts w:ascii="Times New Roman" w:eastAsia="標楷體" w:hAnsi="Times New Roman"/>
                <w:szCs w:val="24"/>
              </w:rPr>
              <w:t>月</w:t>
            </w:r>
            <w:r w:rsidR="006772F4" w:rsidRPr="009363C3">
              <w:rPr>
                <w:rFonts w:ascii="Times New Roman" w:eastAsia="標楷體" w:hAnsi="Times New Roman"/>
                <w:szCs w:val="24"/>
              </w:rPr>
              <w:t>12</w:t>
            </w:r>
            <w:r w:rsidR="006772F4" w:rsidRPr="009363C3">
              <w:rPr>
                <w:rFonts w:ascii="Times New Roman" w:eastAsia="標楷體" w:hAnsi="Times New Roman"/>
                <w:szCs w:val="24"/>
              </w:rPr>
              <w:t>日部授食字第</w:t>
            </w:r>
            <w:r w:rsidR="006772F4" w:rsidRPr="009363C3">
              <w:rPr>
                <w:rFonts w:ascii="Times New Roman" w:eastAsia="標楷體" w:hAnsi="Times New Roman"/>
                <w:szCs w:val="24"/>
              </w:rPr>
              <w:t>1031411979A</w:t>
            </w:r>
            <w:r w:rsidR="00B53EAC" w:rsidRPr="009363C3">
              <w:rPr>
                <w:rFonts w:ascii="Times New Roman" w:eastAsia="標楷體" w:hAnsi="Times New Roman"/>
                <w:szCs w:val="24"/>
              </w:rPr>
              <w:t>號</w:t>
            </w:r>
            <w:r w:rsidR="006772F4" w:rsidRPr="009363C3">
              <w:rPr>
                <w:rFonts w:ascii="Times New Roman" w:eastAsia="標楷體" w:hAnsi="Times New Roman"/>
                <w:szCs w:val="24"/>
              </w:rPr>
              <w:t>公告於</w:t>
            </w:r>
            <w:r w:rsidR="00066CA3" w:rsidRPr="009363C3">
              <w:rPr>
                <w:rFonts w:ascii="Times New Roman" w:eastAsia="標楷體" w:hAnsi="Times New Roman"/>
                <w:bCs/>
                <w:szCs w:val="24"/>
              </w:rPr>
              <w:t>「禁忌症」處</w:t>
            </w:r>
            <w:r w:rsidR="006772F4" w:rsidRPr="009363C3">
              <w:rPr>
                <w:rFonts w:ascii="Times New Roman" w:eastAsia="標楷體" w:hAnsi="Times New Roman"/>
                <w:szCs w:val="24"/>
              </w:rPr>
              <w:t>刊載「</w:t>
            </w:r>
            <w:r w:rsidR="00066CA3" w:rsidRPr="009363C3">
              <w:rPr>
                <w:rFonts w:ascii="Times New Roman" w:eastAsia="標楷體" w:hAnsi="Times New Roman"/>
                <w:szCs w:val="24"/>
              </w:rPr>
              <w:t>併用強力</w:t>
            </w:r>
            <w:r w:rsidR="00066CA3" w:rsidRPr="009363C3">
              <w:rPr>
                <w:rFonts w:ascii="Times New Roman" w:eastAsia="標楷體" w:hAnsi="Times New Roman"/>
                <w:szCs w:val="24"/>
              </w:rPr>
              <w:t>CYP3A4</w:t>
            </w:r>
            <w:r w:rsidR="00066CA3" w:rsidRPr="009363C3">
              <w:rPr>
                <w:rFonts w:ascii="Times New Roman" w:eastAsia="標楷體" w:hAnsi="Times New Roman"/>
                <w:szCs w:val="24"/>
              </w:rPr>
              <w:t>抑制劑」；並於「交互作用」處刊載「併用下列藥品為禁忌：強力</w:t>
            </w:r>
            <w:r w:rsidR="00066CA3" w:rsidRPr="009363C3">
              <w:rPr>
                <w:rFonts w:ascii="Times New Roman" w:eastAsia="標楷體" w:hAnsi="Times New Roman"/>
                <w:szCs w:val="24"/>
              </w:rPr>
              <w:t>CYP3A4</w:t>
            </w:r>
            <w:r w:rsidR="00066CA3" w:rsidRPr="009363C3">
              <w:rPr>
                <w:rFonts w:ascii="Times New Roman" w:eastAsia="標楷體" w:hAnsi="Times New Roman"/>
                <w:szCs w:val="24"/>
              </w:rPr>
              <w:t>抑制劑（包含</w:t>
            </w:r>
            <w:r w:rsidR="00066CA3" w:rsidRPr="009363C3">
              <w:rPr>
                <w:rFonts w:ascii="Times New Roman" w:eastAsia="標楷體" w:hAnsi="Times New Roman"/>
                <w:szCs w:val="24"/>
              </w:rPr>
              <w:t>clarithromycin</w:t>
            </w:r>
            <w:r w:rsidR="00066CA3" w:rsidRPr="009363C3">
              <w:rPr>
                <w:rFonts w:ascii="Times New Roman" w:eastAsia="標楷體" w:hAnsi="Times New Roman"/>
                <w:szCs w:val="24"/>
              </w:rPr>
              <w:t>）」</w:t>
            </w:r>
            <w:r w:rsidR="000448A9" w:rsidRPr="009363C3">
              <w:rPr>
                <w:rFonts w:ascii="Times New Roman" w:eastAsia="標楷體" w:hAnsi="Times New Roman"/>
                <w:szCs w:val="24"/>
              </w:rPr>
              <w:t>。</w:t>
            </w:r>
          </w:p>
          <w:p w:rsidR="006772F4" w:rsidRPr="001208DF" w:rsidRDefault="006772F4" w:rsidP="001208DF">
            <w:pPr>
              <w:pStyle w:val="a4"/>
              <w:numPr>
                <w:ilvl w:val="0"/>
                <w:numId w:val="5"/>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本署評估</w:t>
            </w:r>
            <w:r w:rsidR="00FA6724">
              <w:rPr>
                <w:rFonts w:ascii="Times New Roman" w:eastAsia="標楷體" w:hAnsi="Times New Roman" w:hint="eastAsia"/>
                <w:szCs w:val="24"/>
              </w:rPr>
              <w:t>結果</w:t>
            </w:r>
            <w:r w:rsidR="001208DF">
              <w:rPr>
                <w:rFonts w:ascii="Times New Roman" w:eastAsia="標楷體" w:hAnsi="Times New Roman" w:hint="eastAsia"/>
                <w:szCs w:val="24"/>
              </w:rPr>
              <w:t>為</w:t>
            </w:r>
            <w:r w:rsidR="00FA6724" w:rsidRPr="00FA6724">
              <w:rPr>
                <w:rFonts w:ascii="Times New Roman" w:eastAsia="標楷體" w:hAnsi="Times New Roman"/>
                <w:szCs w:val="24"/>
              </w:rPr>
              <w:t>含</w:t>
            </w:r>
            <w:r w:rsidR="00FA6724" w:rsidRPr="00FA6724">
              <w:rPr>
                <w:rFonts w:ascii="Times New Roman" w:eastAsia="標楷體" w:hAnsi="Times New Roman" w:hint="eastAsia"/>
                <w:szCs w:val="24"/>
              </w:rPr>
              <w:t>c</w:t>
            </w:r>
            <w:r w:rsidR="00FA6724" w:rsidRPr="00FA6724">
              <w:rPr>
                <w:rFonts w:ascii="Times New Roman" w:eastAsia="標楷體" w:hAnsi="Times New Roman"/>
                <w:szCs w:val="24"/>
              </w:rPr>
              <w:t>larithromycin</w:t>
            </w:r>
            <w:r w:rsidR="00FA6724" w:rsidRPr="00FA6724">
              <w:rPr>
                <w:rFonts w:ascii="Times New Roman" w:eastAsia="標楷體" w:hAnsi="Times New Roman"/>
                <w:szCs w:val="24"/>
              </w:rPr>
              <w:t>成分藥品</w:t>
            </w:r>
            <w:r w:rsidR="00FA6724" w:rsidRPr="00FA6724">
              <w:rPr>
                <w:rFonts w:ascii="Times New Roman" w:eastAsia="標楷體" w:hAnsi="Times New Roman" w:hint="eastAsia"/>
                <w:szCs w:val="24"/>
              </w:rPr>
              <w:t>之中文仿單應於</w:t>
            </w:r>
            <w:r w:rsidR="00FA6724" w:rsidRPr="00FA6724">
              <w:rPr>
                <w:rFonts w:ascii="Times New Roman" w:eastAsia="標楷體" w:hAnsi="Times New Roman"/>
                <w:szCs w:val="24"/>
              </w:rPr>
              <w:t>「禁忌症」、「警語及注意事項」及「</w:t>
            </w:r>
            <w:r w:rsidR="00FA6724" w:rsidRPr="00FA6724">
              <w:rPr>
                <w:rFonts w:ascii="Times New Roman" w:eastAsia="標楷體" w:hAnsi="Times New Roman" w:hint="eastAsia"/>
                <w:szCs w:val="24"/>
              </w:rPr>
              <w:t>藥物</w:t>
            </w:r>
            <w:r w:rsidR="00FA6724" w:rsidRPr="00FA6724">
              <w:rPr>
                <w:rFonts w:ascii="Times New Roman" w:eastAsia="標楷體" w:hAnsi="Times New Roman"/>
                <w:szCs w:val="24"/>
              </w:rPr>
              <w:t>交互作用」處</w:t>
            </w:r>
            <w:r w:rsidR="00FA6724" w:rsidRPr="00FA6724">
              <w:rPr>
                <w:rFonts w:ascii="Times New Roman" w:eastAsia="標楷體" w:hAnsi="Times New Roman" w:hint="eastAsia"/>
                <w:szCs w:val="24"/>
              </w:rPr>
              <w:t>加註禁止</w:t>
            </w:r>
            <w:r w:rsidR="00FA6724" w:rsidRPr="00FA6724">
              <w:rPr>
                <w:rFonts w:ascii="Times New Roman" w:eastAsia="標楷體" w:hAnsi="Times New Roman"/>
                <w:szCs w:val="24"/>
              </w:rPr>
              <w:t>併用</w:t>
            </w:r>
            <w:proofErr w:type="spellStart"/>
            <w:r w:rsidR="00FA6724" w:rsidRPr="00FA6724">
              <w:rPr>
                <w:rFonts w:ascii="Times New Roman" w:eastAsia="標楷體" w:hAnsi="Times New Roman"/>
                <w:szCs w:val="24"/>
              </w:rPr>
              <w:t>domperidone</w:t>
            </w:r>
            <w:proofErr w:type="spellEnd"/>
            <w:r w:rsidR="001208DF">
              <w:rPr>
                <w:rFonts w:ascii="Times New Roman" w:eastAsia="標楷體" w:hAnsi="Times New Roman" w:hint="eastAsia"/>
                <w:szCs w:val="24"/>
              </w:rPr>
              <w:t>，並</w:t>
            </w:r>
            <w:r w:rsidR="001208DF" w:rsidRPr="009363C3">
              <w:rPr>
                <w:rFonts w:ascii="Times New Roman" w:eastAsia="標楷體" w:hAnsi="Times New Roman"/>
                <w:szCs w:val="24"/>
              </w:rPr>
              <w:t>已函請含</w:t>
            </w:r>
            <w:r w:rsidR="001208DF" w:rsidRPr="009363C3">
              <w:rPr>
                <w:rFonts w:ascii="Times New Roman" w:eastAsia="標楷體" w:hAnsi="Times New Roman"/>
                <w:szCs w:val="24"/>
              </w:rPr>
              <w:t>clarithromycin</w:t>
            </w:r>
            <w:r w:rsidR="001208DF">
              <w:rPr>
                <w:rFonts w:ascii="Times New Roman" w:eastAsia="標楷體" w:hAnsi="Times New Roman"/>
                <w:szCs w:val="24"/>
              </w:rPr>
              <w:t>成分藥品許可證持有者至本署辦理仿單變更</w:t>
            </w:r>
            <w:r w:rsidR="00EF7CB7" w:rsidRPr="001208DF">
              <w:rPr>
                <w:rFonts w:ascii="Times New Roman" w:eastAsia="標楷體" w:hAnsi="Times New Roman"/>
                <w:szCs w:val="24"/>
              </w:rPr>
              <w:t>。</w:t>
            </w:r>
          </w:p>
          <w:p w:rsidR="00DB5055" w:rsidRPr="009363C3" w:rsidRDefault="006772F4" w:rsidP="0049179C">
            <w:pPr>
              <w:tabs>
                <w:tab w:val="left" w:pos="318"/>
              </w:tabs>
              <w:spacing w:beforeLines="50" w:before="180" w:line="400" w:lineRule="exact"/>
              <w:ind w:leftChars="-7" w:hangingChars="7" w:hanging="17"/>
              <w:jc w:val="both"/>
              <w:rPr>
                <w:rFonts w:ascii="Times New Roman" w:eastAsia="標楷體" w:hAnsi="Times New Roman"/>
                <w:b/>
                <w:szCs w:val="24"/>
              </w:rPr>
            </w:pPr>
            <w:r w:rsidRPr="009363C3">
              <w:rPr>
                <w:rFonts w:ascii="新細明體" w:hAnsi="新細明體" w:cs="新細明體" w:hint="eastAsia"/>
                <w:szCs w:val="24"/>
              </w:rPr>
              <w:t>◎</w:t>
            </w:r>
            <w:r w:rsidRPr="009363C3">
              <w:rPr>
                <w:rFonts w:ascii="Times New Roman" w:eastAsia="標楷體" w:hAnsi="Times New Roman"/>
                <w:szCs w:val="24"/>
              </w:rPr>
              <w:tab/>
            </w:r>
            <w:r w:rsidR="00DB5055" w:rsidRPr="009363C3">
              <w:rPr>
                <w:rFonts w:ascii="Times New Roman" w:eastAsia="標楷體" w:hAnsi="Times New Roman"/>
                <w:b/>
                <w:szCs w:val="24"/>
                <w:u w:val="single"/>
              </w:rPr>
              <w:t>醫療人員</w:t>
            </w:r>
            <w:r w:rsidR="00DB5055" w:rsidRPr="009363C3">
              <w:rPr>
                <w:rFonts w:ascii="Times New Roman" w:eastAsia="標楷體" w:hAnsi="Times New Roman"/>
                <w:b/>
                <w:szCs w:val="24"/>
              </w:rPr>
              <w:t>應注意事項：</w:t>
            </w:r>
          </w:p>
          <w:p w:rsidR="00DB5055" w:rsidRPr="009363C3" w:rsidRDefault="00EF7CB7" w:rsidP="009363C3">
            <w:pPr>
              <w:pStyle w:val="a4"/>
              <w:numPr>
                <w:ilvl w:val="0"/>
                <w:numId w:val="7"/>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bCs/>
                <w:szCs w:val="24"/>
              </w:rPr>
              <w:t>併用</w:t>
            </w:r>
            <w:r w:rsidRPr="009363C3">
              <w:rPr>
                <w:rFonts w:ascii="Times New Roman" w:eastAsia="標楷體" w:hAnsi="Times New Roman"/>
                <w:szCs w:val="24"/>
              </w:rPr>
              <w:t>含</w:t>
            </w:r>
            <w:r w:rsidRPr="009363C3">
              <w:rPr>
                <w:rFonts w:ascii="Times New Roman" w:eastAsia="標楷體" w:hAnsi="Times New Roman"/>
                <w:bCs/>
                <w:szCs w:val="24"/>
              </w:rPr>
              <w:t>clarithromycin</w:t>
            </w:r>
            <w:r w:rsidRPr="009363C3">
              <w:rPr>
                <w:rFonts w:ascii="Times New Roman" w:eastAsia="標楷體" w:hAnsi="Times New Roman"/>
                <w:bCs/>
                <w:szCs w:val="24"/>
              </w:rPr>
              <w:t>及</w:t>
            </w:r>
            <w:proofErr w:type="spellStart"/>
            <w:r w:rsidRPr="009363C3">
              <w:rPr>
                <w:rFonts w:ascii="Times New Roman" w:eastAsia="標楷體" w:hAnsi="Times New Roman"/>
                <w:bCs/>
                <w:szCs w:val="24"/>
              </w:rPr>
              <w:t>domperidone</w:t>
            </w:r>
            <w:proofErr w:type="spellEnd"/>
            <w:r w:rsidRPr="009363C3">
              <w:rPr>
                <w:rFonts w:ascii="Times New Roman" w:eastAsia="標楷體" w:hAnsi="Times New Roman"/>
                <w:szCs w:val="24"/>
              </w:rPr>
              <w:t>成分藥品</w:t>
            </w:r>
            <w:r w:rsidRPr="009363C3">
              <w:rPr>
                <w:rFonts w:ascii="Times New Roman" w:eastAsia="標楷體" w:hAnsi="Times New Roman"/>
                <w:bCs/>
                <w:szCs w:val="24"/>
              </w:rPr>
              <w:t>為禁忌，處方時應特別留意兩者不得併用。</w:t>
            </w:r>
          </w:p>
          <w:p w:rsidR="00C371EF" w:rsidRPr="009363C3" w:rsidRDefault="00C371EF" w:rsidP="009363C3">
            <w:pPr>
              <w:pStyle w:val="a4"/>
              <w:numPr>
                <w:ilvl w:val="0"/>
                <w:numId w:val="7"/>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不應處方含</w:t>
            </w:r>
            <w:r w:rsidR="00202053" w:rsidRPr="009363C3">
              <w:rPr>
                <w:rFonts w:ascii="Times New Roman" w:eastAsia="標楷體" w:hAnsi="Times New Roman"/>
                <w:szCs w:val="24"/>
              </w:rPr>
              <w:t>c</w:t>
            </w:r>
            <w:r w:rsidRPr="009363C3">
              <w:rPr>
                <w:rFonts w:ascii="Times New Roman" w:eastAsia="標楷體" w:hAnsi="Times New Roman"/>
                <w:szCs w:val="24"/>
              </w:rPr>
              <w:t>larithromycin</w:t>
            </w:r>
            <w:r w:rsidR="00EF7CB7" w:rsidRPr="009363C3">
              <w:rPr>
                <w:rFonts w:ascii="Times New Roman" w:eastAsia="標楷體" w:hAnsi="Times New Roman"/>
                <w:bCs/>
                <w:szCs w:val="24"/>
              </w:rPr>
              <w:t>或</w:t>
            </w:r>
            <w:proofErr w:type="spellStart"/>
            <w:r w:rsidR="00EF7CB7" w:rsidRPr="009363C3">
              <w:rPr>
                <w:rFonts w:ascii="Times New Roman" w:eastAsia="標楷體" w:hAnsi="Times New Roman"/>
                <w:bCs/>
                <w:szCs w:val="24"/>
              </w:rPr>
              <w:t>domperidone</w:t>
            </w:r>
            <w:proofErr w:type="spellEnd"/>
            <w:r w:rsidRPr="009363C3">
              <w:rPr>
                <w:rFonts w:ascii="Times New Roman" w:eastAsia="標楷體" w:hAnsi="Times New Roman"/>
                <w:szCs w:val="24"/>
              </w:rPr>
              <w:t>成分藥品於有</w:t>
            </w:r>
            <w:r w:rsidRPr="009363C3">
              <w:rPr>
                <w:rFonts w:ascii="Times New Roman" w:eastAsia="標楷體" w:hAnsi="Times New Roman"/>
                <w:szCs w:val="24"/>
              </w:rPr>
              <w:t>QT</w:t>
            </w:r>
            <w:r w:rsidRPr="009363C3">
              <w:rPr>
                <w:rFonts w:ascii="Times New Roman" w:eastAsia="標楷體" w:hAnsi="Times New Roman"/>
                <w:szCs w:val="24"/>
              </w:rPr>
              <w:t>延長或心室心律不整病史</w:t>
            </w:r>
            <w:r w:rsidR="00FF54CE" w:rsidRPr="009363C3">
              <w:rPr>
                <w:rFonts w:ascii="Times New Roman" w:eastAsia="標楷體" w:hAnsi="Times New Roman"/>
                <w:szCs w:val="24"/>
              </w:rPr>
              <w:t>者</w:t>
            </w:r>
            <w:r w:rsidRPr="009363C3">
              <w:rPr>
                <w:rFonts w:ascii="Times New Roman" w:eastAsia="標楷體" w:hAnsi="Times New Roman"/>
                <w:szCs w:val="24"/>
              </w:rPr>
              <w:t>，包括</w:t>
            </w:r>
            <w:proofErr w:type="spellStart"/>
            <w:r w:rsidRPr="009363C3">
              <w:rPr>
                <w:rFonts w:ascii="Times New Roman" w:eastAsia="標楷體" w:hAnsi="Times New Roman"/>
                <w:szCs w:val="24"/>
              </w:rPr>
              <w:t>torsades</w:t>
            </w:r>
            <w:proofErr w:type="spellEnd"/>
            <w:r w:rsidRPr="009363C3">
              <w:rPr>
                <w:rFonts w:ascii="Times New Roman" w:eastAsia="標楷體" w:hAnsi="Times New Roman"/>
                <w:szCs w:val="24"/>
              </w:rPr>
              <w:t xml:space="preserve"> de pointes</w:t>
            </w:r>
            <w:r w:rsidRPr="009363C3">
              <w:rPr>
                <w:rFonts w:ascii="Times New Roman" w:eastAsia="標楷體" w:hAnsi="Times New Roman"/>
                <w:szCs w:val="24"/>
              </w:rPr>
              <w:t>（多型性心室心律不整）病史</w:t>
            </w:r>
            <w:r w:rsidR="00707922" w:rsidRPr="009363C3">
              <w:rPr>
                <w:rFonts w:ascii="Times New Roman" w:eastAsia="標楷體" w:hAnsi="Times New Roman"/>
                <w:szCs w:val="24"/>
              </w:rPr>
              <w:t>者</w:t>
            </w:r>
            <w:r w:rsidRPr="009363C3">
              <w:rPr>
                <w:rFonts w:ascii="Times New Roman" w:eastAsia="標楷體" w:hAnsi="Times New Roman"/>
                <w:szCs w:val="24"/>
              </w:rPr>
              <w:t>。</w:t>
            </w:r>
          </w:p>
          <w:p w:rsidR="00DB5055" w:rsidRPr="009363C3" w:rsidRDefault="00DB5055" w:rsidP="009363C3">
            <w:pPr>
              <w:pStyle w:val="a4"/>
              <w:numPr>
                <w:ilvl w:val="0"/>
                <w:numId w:val="7"/>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處方</w:t>
            </w:r>
            <w:r w:rsidR="000A7B78" w:rsidRPr="009363C3">
              <w:rPr>
                <w:rFonts w:ascii="Times New Roman" w:eastAsia="標楷體" w:hAnsi="Times New Roman"/>
                <w:szCs w:val="24"/>
              </w:rPr>
              <w:t>含</w:t>
            </w:r>
            <w:r w:rsidRPr="009363C3">
              <w:rPr>
                <w:rFonts w:ascii="Times New Roman" w:eastAsia="標楷體" w:hAnsi="Times New Roman"/>
                <w:szCs w:val="24"/>
              </w:rPr>
              <w:t>clarithromycin</w:t>
            </w:r>
            <w:r w:rsidR="000A7B78" w:rsidRPr="009363C3">
              <w:rPr>
                <w:rFonts w:ascii="Times New Roman" w:eastAsia="標楷體" w:hAnsi="Times New Roman"/>
                <w:szCs w:val="24"/>
              </w:rPr>
              <w:t>成分藥品</w:t>
            </w:r>
            <w:r w:rsidRPr="009363C3">
              <w:rPr>
                <w:rFonts w:ascii="Times New Roman" w:eastAsia="標楷體" w:hAnsi="Times New Roman"/>
                <w:szCs w:val="24"/>
              </w:rPr>
              <w:t>時，應</w:t>
            </w:r>
            <w:r w:rsidR="000A7B78" w:rsidRPr="009363C3">
              <w:rPr>
                <w:rFonts w:ascii="Times New Roman" w:eastAsia="標楷體" w:hAnsi="Times New Roman"/>
                <w:szCs w:val="24"/>
              </w:rPr>
              <w:t>確認</w:t>
            </w:r>
            <w:r w:rsidRPr="009363C3">
              <w:rPr>
                <w:rFonts w:ascii="Times New Roman" w:eastAsia="標楷體" w:hAnsi="Times New Roman"/>
                <w:szCs w:val="24"/>
              </w:rPr>
              <w:t>病人是否</w:t>
            </w:r>
            <w:r w:rsidR="000A7B78" w:rsidRPr="009363C3">
              <w:rPr>
                <w:rFonts w:ascii="Times New Roman" w:eastAsia="標楷體" w:hAnsi="Times New Roman"/>
                <w:szCs w:val="24"/>
              </w:rPr>
              <w:t>正在使用</w:t>
            </w:r>
            <w:r w:rsidRPr="009363C3">
              <w:rPr>
                <w:rFonts w:ascii="Times New Roman" w:eastAsia="標楷體" w:hAnsi="Times New Roman"/>
                <w:szCs w:val="24"/>
              </w:rPr>
              <w:t>其他經由</w:t>
            </w:r>
            <w:r w:rsidRPr="009363C3">
              <w:rPr>
                <w:rFonts w:ascii="Times New Roman" w:eastAsia="標楷體" w:hAnsi="Times New Roman"/>
                <w:szCs w:val="24"/>
              </w:rPr>
              <w:t>CYP3A</w:t>
            </w:r>
            <w:r w:rsidRPr="009363C3">
              <w:rPr>
                <w:rFonts w:ascii="Times New Roman" w:eastAsia="標楷體" w:hAnsi="Times New Roman"/>
                <w:szCs w:val="24"/>
              </w:rPr>
              <w:t>代謝</w:t>
            </w:r>
            <w:r w:rsidR="00FF54CE" w:rsidRPr="009363C3">
              <w:rPr>
                <w:rFonts w:ascii="Times New Roman" w:eastAsia="標楷體" w:hAnsi="Times New Roman"/>
                <w:szCs w:val="24"/>
              </w:rPr>
              <w:t>或可能造成</w:t>
            </w:r>
            <w:r w:rsidR="00FF54CE" w:rsidRPr="009363C3">
              <w:rPr>
                <w:rFonts w:ascii="Times New Roman" w:eastAsia="標楷體" w:hAnsi="Times New Roman"/>
                <w:szCs w:val="24"/>
              </w:rPr>
              <w:t>QT</w:t>
            </w:r>
            <w:r w:rsidR="00FF54CE" w:rsidRPr="009363C3">
              <w:rPr>
                <w:rFonts w:ascii="Times New Roman" w:eastAsia="標楷體" w:hAnsi="Times New Roman"/>
                <w:szCs w:val="24"/>
              </w:rPr>
              <w:t>區間延長之藥品，因可能會增加發生不良反應的風險</w:t>
            </w:r>
            <w:r w:rsidRPr="009363C3">
              <w:rPr>
                <w:rFonts w:ascii="Times New Roman" w:eastAsia="標楷體" w:hAnsi="Times New Roman"/>
                <w:szCs w:val="24"/>
              </w:rPr>
              <w:t>。</w:t>
            </w:r>
          </w:p>
          <w:p w:rsidR="00836BC7" w:rsidRPr="009363C3" w:rsidRDefault="00836BC7" w:rsidP="009363C3">
            <w:pPr>
              <w:pStyle w:val="a4"/>
              <w:numPr>
                <w:ilvl w:val="0"/>
                <w:numId w:val="7"/>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應告知病人心律異常相關症狀與徵兆，並提醒病人服藥期間若出現任何心臟不適症狀（如心悸、胸痛、暈厥等），應儘速回診就醫。</w:t>
            </w:r>
          </w:p>
          <w:p w:rsidR="00DB5055" w:rsidRPr="009363C3" w:rsidRDefault="00DB5055" w:rsidP="0049179C">
            <w:pPr>
              <w:tabs>
                <w:tab w:val="left" w:pos="318"/>
              </w:tabs>
              <w:spacing w:beforeLines="50" w:before="180" w:line="400" w:lineRule="exact"/>
              <w:ind w:firstLineChars="7" w:firstLine="17"/>
              <w:jc w:val="both"/>
              <w:rPr>
                <w:rFonts w:ascii="Times New Roman" w:eastAsia="標楷體" w:hAnsi="Times New Roman"/>
                <w:b/>
                <w:szCs w:val="24"/>
              </w:rPr>
            </w:pPr>
            <w:r w:rsidRPr="009363C3">
              <w:rPr>
                <w:rFonts w:ascii="新細明體" w:hAnsi="新細明體" w:cs="新細明體" w:hint="eastAsia"/>
                <w:szCs w:val="24"/>
              </w:rPr>
              <w:t>◎</w:t>
            </w:r>
            <w:r w:rsidRPr="009363C3">
              <w:rPr>
                <w:rFonts w:ascii="Times New Roman" w:eastAsia="標楷體" w:hAnsi="Times New Roman"/>
                <w:szCs w:val="24"/>
              </w:rPr>
              <w:tab/>
            </w:r>
            <w:r w:rsidRPr="009363C3">
              <w:rPr>
                <w:rFonts w:ascii="Times New Roman" w:eastAsia="標楷體" w:hAnsi="Times New Roman"/>
                <w:b/>
                <w:szCs w:val="24"/>
                <w:u w:val="single"/>
              </w:rPr>
              <w:t>病人</w:t>
            </w:r>
            <w:r w:rsidRPr="009363C3">
              <w:rPr>
                <w:rFonts w:ascii="Times New Roman" w:eastAsia="標楷體" w:hAnsi="Times New Roman"/>
                <w:b/>
                <w:szCs w:val="24"/>
              </w:rPr>
              <w:t>應注意事項：</w:t>
            </w:r>
          </w:p>
          <w:p w:rsidR="0076662B" w:rsidRPr="009363C3" w:rsidRDefault="00DB5055" w:rsidP="0049179C">
            <w:pPr>
              <w:pStyle w:val="a4"/>
              <w:numPr>
                <w:ilvl w:val="0"/>
                <w:numId w:val="6"/>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就醫時，</w:t>
            </w:r>
            <w:r w:rsidR="00324181" w:rsidRPr="009363C3">
              <w:rPr>
                <w:rFonts w:ascii="Times New Roman" w:eastAsia="標楷體" w:hAnsi="Times New Roman"/>
                <w:szCs w:val="24"/>
              </w:rPr>
              <w:t>請主動告知醫療人員您是否</w:t>
            </w:r>
            <w:r w:rsidR="0076662B" w:rsidRPr="009363C3">
              <w:rPr>
                <w:rFonts w:ascii="Times New Roman" w:eastAsia="標楷體" w:hAnsi="Times New Roman"/>
                <w:szCs w:val="24"/>
              </w:rPr>
              <w:t>患有</w:t>
            </w:r>
            <w:r w:rsidRPr="009363C3">
              <w:rPr>
                <w:rFonts w:ascii="Times New Roman" w:eastAsia="標楷體" w:hAnsi="Times New Roman"/>
                <w:szCs w:val="24"/>
              </w:rPr>
              <w:t>心臟相關疾病</w:t>
            </w:r>
            <w:r w:rsidR="00324181" w:rsidRPr="009363C3">
              <w:rPr>
                <w:rFonts w:ascii="Times New Roman" w:eastAsia="標楷體" w:hAnsi="Times New Roman"/>
                <w:szCs w:val="24"/>
              </w:rPr>
              <w:t>及</w:t>
            </w:r>
            <w:r w:rsidR="0076662B" w:rsidRPr="009363C3">
              <w:rPr>
                <w:rFonts w:ascii="Times New Roman" w:eastAsia="標楷體" w:hAnsi="Times New Roman"/>
                <w:szCs w:val="24"/>
              </w:rPr>
              <w:t>目前</w:t>
            </w:r>
            <w:r w:rsidR="00324181" w:rsidRPr="009363C3">
              <w:rPr>
                <w:rFonts w:ascii="Times New Roman" w:eastAsia="標楷體" w:hAnsi="Times New Roman"/>
                <w:szCs w:val="24"/>
              </w:rPr>
              <w:t>是否</w:t>
            </w:r>
            <w:r w:rsidR="0076662B" w:rsidRPr="009363C3">
              <w:rPr>
                <w:rFonts w:ascii="Times New Roman" w:eastAsia="標楷體" w:hAnsi="Times New Roman"/>
                <w:szCs w:val="24"/>
              </w:rPr>
              <w:t>正在服用</w:t>
            </w:r>
            <w:r w:rsidR="00324181" w:rsidRPr="009363C3">
              <w:rPr>
                <w:rFonts w:ascii="Times New Roman" w:eastAsia="標楷體" w:hAnsi="Times New Roman"/>
                <w:szCs w:val="24"/>
              </w:rPr>
              <w:t>任何</w:t>
            </w:r>
            <w:r w:rsidR="0076662B" w:rsidRPr="009363C3">
              <w:rPr>
                <w:rFonts w:ascii="Times New Roman" w:eastAsia="標楷體" w:hAnsi="Times New Roman"/>
                <w:szCs w:val="24"/>
              </w:rPr>
              <w:t>藥品</w:t>
            </w:r>
            <w:r w:rsidRPr="009363C3">
              <w:rPr>
                <w:rFonts w:ascii="Times New Roman" w:eastAsia="標楷體" w:hAnsi="Times New Roman"/>
                <w:szCs w:val="24"/>
              </w:rPr>
              <w:t>。</w:t>
            </w:r>
          </w:p>
          <w:p w:rsidR="00DB5055" w:rsidRPr="009363C3" w:rsidRDefault="00FA5DA3" w:rsidP="0049179C">
            <w:pPr>
              <w:pStyle w:val="a4"/>
              <w:numPr>
                <w:ilvl w:val="0"/>
                <w:numId w:val="6"/>
              </w:numPr>
              <w:spacing w:line="400" w:lineRule="exact"/>
              <w:ind w:leftChars="0" w:left="318" w:hanging="318"/>
              <w:jc w:val="both"/>
              <w:rPr>
                <w:rFonts w:ascii="Times New Roman" w:eastAsia="標楷體" w:hAnsi="Times New Roman"/>
                <w:szCs w:val="24"/>
              </w:rPr>
            </w:pPr>
            <w:r w:rsidRPr="009363C3">
              <w:rPr>
                <w:rFonts w:ascii="Times New Roman" w:eastAsia="標楷體" w:hAnsi="Times New Roman"/>
                <w:szCs w:val="24"/>
              </w:rPr>
              <w:t>服藥期間</w:t>
            </w:r>
            <w:r w:rsidR="00C371EF" w:rsidRPr="009363C3">
              <w:rPr>
                <w:rFonts w:ascii="Times New Roman" w:eastAsia="標楷體" w:hAnsi="Times New Roman"/>
                <w:szCs w:val="24"/>
              </w:rPr>
              <w:t>若</w:t>
            </w:r>
            <w:r w:rsidR="00DB5055" w:rsidRPr="009363C3">
              <w:rPr>
                <w:rFonts w:ascii="Times New Roman" w:eastAsia="標楷體" w:hAnsi="Times New Roman"/>
                <w:szCs w:val="24"/>
              </w:rPr>
              <w:t>出現任何心臟不適症狀（如心悸、胸痛、暈厥等），</w:t>
            </w:r>
            <w:r w:rsidRPr="009363C3">
              <w:rPr>
                <w:rFonts w:ascii="Times New Roman" w:eastAsia="標楷體" w:hAnsi="Times New Roman"/>
                <w:szCs w:val="24"/>
              </w:rPr>
              <w:t>應立即就醫</w:t>
            </w:r>
            <w:r w:rsidR="00DB5055" w:rsidRPr="009363C3">
              <w:rPr>
                <w:rFonts w:ascii="Times New Roman" w:eastAsia="標楷體" w:hAnsi="Times New Roman"/>
                <w:szCs w:val="24"/>
              </w:rPr>
              <w:t>。</w:t>
            </w:r>
          </w:p>
          <w:p w:rsidR="00DB5055" w:rsidRPr="009363C3" w:rsidRDefault="00DB5055" w:rsidP="0049179C">
            <w:pPr>
              <w:spacing w:beforeLines="50" w:before="180" w:line="400" w:lineRule="exact"/>
              <w:ind w:leftChars="13" w:left="314" w:hangingChars="118" w:hanging="283"/>
              <w:jc w:val="both"/>
              <w:rPr>
                <w:rFonts w:ascii="Times New Roman" w:eastAsia="標楷體" w:hAnsi="Times New Roman"/>
                <w:szCs w:val="24"/>
              </w:rPr>
            </w:pPr>
            <w:r w:rsidRPr="009363C3">
              <w:rPr>
                <w:rFonts w:ascii="新細明體" w:hAnsi="新細明體" w:cs="新細明體" w:hint="eastAsia"/>
                <w:szCs w:val="24"/>
              </w:rPr>
              <w:t>◎</w:t>
            </w:r>
            <w:r w:rsidRPr="009363C3">
              <w:rPr>
                <w:rFonts w:ascii="Times New Roman" w:eastAsia="標楷體" w:hAnsi="Times New Roman"/>
                <w:szCs w:val="24"/>
              </w:rPr>
              <w:tab/>
            </w:r>
            <w:r w:rsidRPr="009363C3">
              <w:rPr>
                <w:rFonts w:ascii="Times New Roman" w:eastAsia="標楷體" w:hAnsi="Times New Roman"/>
                <w:szCs w:val="24"/>
              </w:rPr>
              <w:t>醫療人員或病人懷疑因為使用（服用）藥品導致不良反應發生時，請立即通報給衛生福利部所建置之全國藥物不良反應通報中心，並副知所屬廠商，藥物不良反應通報專線</w:t>
            </w:r>
            <w:r w:rsidRPr="009363C3">
              <w:rPr>
                <w:rFonts w:ascii="Times New Roman" w:eastAsia="標楷體" w:hAnsi="Times New Roman"/>
                <w:szCs w:val="24"/>
              </w:rPr>
              <w:t>02-2396-0100</w:t>
            </w:r>
            <w:r w:rsidRPr="009363C3">
              <w:rPr>
                <w:rFonts w:ascii="Times New Roman" w:eastAsia="標楷體" w:hAnsi="Times New Roman"/>
                <w:szCs w:val="24"/>
              </w:rPr>
              <w:t>，網站：</w:t>
            </w:r>
            <w:r w:rsidRPr="009363C3">
              <w:rPr>
                <w:rFonts w:ascii="Times New Roman" w:eastAsia="標楷體" w:hAnsi="Times New Roman"/>
                <w:szCs w:val="24"/>
              </w:rPr>
              <w:t>https://adr.fda.gov.tw</w:t>
            </w:r>
            <w:r w:rsidRPr="009363C3">
              <w:rPr>
                <w:rFonts w:ascii="Times New Roman" w:eastAsia="標楷體" w:hAnsi="Times New Roman"/>
                <w:szCs w:val="24"/>
              </w:rPr>
              <w:t>；衛生福利部食品藥物管理署獲知藥品安全訊息時，均會蒐集彙整相關資料進行評估，並對於新增之藥品風險採取對應之風險管控措施。</w:t>
            </w:r>
          </w:p>
        </w:tc>
      </w:tr>
    </w:tbl>
    <w:p w:rsidR="00231299" w:rsidRPr="00B32C4D" w:rsidRDefault="00231299" w:rsidP="00B32C4D">
      <w:pPr>
        <w:spacing w:line="400" w:lineRule="exact"/>
        <w:rPr>
          <w:rFonts w:ascii="Times New Roman" w:eastAsia="標楷體" w:hAnsi="Times New Roman"/>
          <w:szCs w:val="24"/>
        </w:rPr>
      </w:pPr>
      <w:bookmarkStart w:id="0" w:name="_GoBack"/>
      <w:bookmarkEnd w:id="0"/>
    </w:p>
    <w:sectPr w:rsidR="00231299" w:rsidRPr="00B32C4D" w:rsidSect="00FA6724">
      <w:pgSz w:w="11906" w:h="16838"/>
      <w:pgMar w:top="993" w:right="1800" w:bottom="70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665"/>
    <w:multiLevelType w:val="hybridMultilevel"/>
    <w:tmpl w:val="B7B88E32"/>
    <w:lvl w:ilvl="0" w:tplc="7A962CDA">
      <w:start w:val="99"/>
      <w:numFmt w:val="bullet"/>
      <w:lvlText w:val="◎"/>
      <w:lvlJc w:val="left"/>
      <w:pPr>
        <w:tabs>
          <w:tab w:val="num" w:pos="346"/>
        </w:tabs>
        <w:ind w:left="346" w:hanging="360"/>
      </w:pPr>
      <w:rPr>
        <w:rFonts w:ascii="標楷體" w:eastAsia="標楷體" w:hAnsi="標楷體" w:hint="eastAsia"/>
      </w:rPr>
    </w:lvl>
    <w:lvl w:ilvl="1" w:tplc="43465692">
      <w:start w:val="1"/>
      <w:numFmt w:val="decimal"/>
      <w:lvlText w:val="%2."/>
      <w:lvlJc w:val="left"/>
      <w:pPr>
        <w:tabs>
          <w:tab w:val="num" w:pos="1440"/>
        </w:tabs>
        <w:ind w:left="1440" w:hanging="360"/>
      </w:pPr>
      <w:rPr>
        <w:rFonts w:cs="Times New Roman"/>
        <w:b w:val="0"/>
      </w:rPr>
    </w:lvl>
    <w:lvl w:ilvl="2" w:tplc="04090013">
      <w:start w:val="1"/>
      <w:numFmt w:val="upperRoman"/>
      <w:lvlText w:val="%3."/>
      <w:lvlJc w:val="left"/>
      <w:pPr>
        <w:tabs>
          <w:tab w:val="num" w:pos="961"/>
        </w:tabs>
        <w:ind w:left="961" w:hanging="360"/>
      </w:p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388171D"/>
    <w:multiLevelType w:val="hybridMultilevel"/>
    <w:tmpl w:val="CAD6F11A"/>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2">
    <w:nsid w:val="14CA3D22"/>
    <w:multiLevelType w:val="hybridMultilevel"/>
    <w:tmpl w:val="E6FAC948"/>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
    <w:nsid w:val="46A27903"/>
    <w:multiLevelType w:val="hybridMultilevel"/>
    <w:tmpl w:val="77C4FB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8BD3CD6"/>
    <w:multiLevelType w:val="hybridMultilevel"/>
    <w:tmpl w:val="36221C88"/>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5C2C521F"/>
    <w:multiLevelType w:val="hybridMultilevel"/>
    <w:tmpl w:val="C6AA0E50"/>
    <w:lvl w:ilvl="0" w:tplc="611AA32A">
      <w:start w:val="1"/>
      <w:numFmt w:val="decimal"/>
      <w:lvlText w:val="%1."/>
      <w:lvlJc w:val="left"/>
      <w:pPr>
        <w:ind w:left="480" w:hanging="480"/>
      </w:pPr>
      <w:rPr>
        <w:b w:val="0"/>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041AB6"/>
    <w:multiLevelType w:val="hybridMultilevel"/>
    <w:tmpl w:val="471EA4B0"/>
    <w:lvl w:ilvl="0" w:tplc="B1B06112">
      <w:start w:val="1"/>
      <w:numFmt w:val="decimal"/>
      <w:lvlText w:val="%1."/>
      <w:lvlJc w:val="left"/>
      <w:pPr>
        <w:ind w:left="499" w:hanging="465"/>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70F9575A"/>
    <w:multiLevelType w:val="hybridMultilevel"/>
    <w:tmpl w:val="BBF8CF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7"/>
  </w:num>
  <w:num w:numId="3">
    <w:abstractNumId w:val="3"/>
  </w:num>
  <w:num w:numId="4">
    <w:abstractNumId w:val="5"/>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F4"/>
    <w:rsid w:val="00010DC7"/>
    <w:rsid w:val="00034139"/>
    <w:rsid w:val="000448A9"/>
    <w:rsid w:val="00066CA3"/>
    <w:rsid w:val="000A7B78"/>
    <w:rsid w:val="001208DF"/>
    <w:rsid w:val="00202053"/>
    <w:rsid w:val="00231299"/>
    <w:rsid w:val="00324181"/>
    <w:rsid w:val="00331AF4"/>
    <w:rsid w:val="00344AC5"/>
    <w:rsid w:val="003A4571"/>
    <w:rsid w:val="003B4F30"/>
    <w:rsid w:val="00415A1F"/>
    <w:rsid w:val="00444422"/>
    <w:rsid w:val="0049179C"/>
    <w:rsid w:val="004F5E1C"/>
    <w:rsid w:val="00526A4D"/>
    <w:rsid w:val="005E78A3"/>
    <w:rsid w:val="006772F4"/>
    <w:rsid w:val="00691489"/>
    <w:rsid w:val="006A05A2"/>
    <w:rsid w:val="00707922"/>
    <w:rsid w:val="00730EBA"/>
    <w:rsid w:val="00731F80"/>
    <w:rsid w:val="00737371"/>
    <w:rsid w:val="0076662B"/>
    <w:rsid w:val="007955E9"/>
    <w:rsid w:val="00836BC7"/>
    <w:rsid w:val="00864EAE"/>
    <w:rsid w:val="008708D0"/>
    <w:rsid w:val="00875A1D"/>
    <w:rsid w:val="00885B5F"/>
    <w:rsid w:val="008C2E4F"/>
    <w:rsid w:val="00917E91"/>
    <w:rsid w:val="009363C3"/>
    <w:rsid w:val="009E7205"/>
    <w:rsid w:val="00AA658E"/>
    <w:rsid w:val="00AF194B"/>
    <w:rsid w:val="00B32C4D"/>
    <w:rsid w:val="00B34E71"/>
    <w:rsid w:val="00B53EAC"/>
    <w:rsid w:val="00BA1DB5"/>
    <w:rsid w:val="00BD1A59"/>
    <w:rsid w:val="00C371EF"/>
    <w:rsid w:val="00D75112"/>
    <w:rsid w:val="00D76EB9"/>
    <w:rsid w:val="00DB5055"/>
    <w:rsid w:val="00DB6DE4"/>
    <w:rsid w:val="00E63CFA"/>
    <w:rsid w:val="00EF7CB7"/>
    <w:rsid w:val="00FA5DA3"/>
    <w:rsid w:val="00FA6724"/>
    <w:rsid w:val="00FF54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F4"/>
    <w:pPr>
      <w:widowControl w:val="0"/>
    </w:pPr>
    <w:rPr>
      <w:rFonts w:ascii="Calibri" w:eastAsia="新細明體" w:hAnsi="Calibri" w:cs="Times New Roman"/>
    </w:rPr>
  </w:style>
  <w:style w:type="paragraph" w:styleId="1">
    <w:name w:val="heading 1"/>
    <w:basedOn w:val="a"/>
    <w:link w:val="10"/>
    <w:uiPriority w:val="99"/>
    <w:qFormat/>
    <w:rsid w:val="00331AF4"/>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331AF4"/>
    <w:rPr>
      <w:rFonts w:ascii="新細明體" w:eastAsia="新細明體" w:hAnsi="新細明體" w:cs="新細明體"/>
      <w:b/>
      <w:bCs/>
      <w:kern w:val="36"/>
      <w:sz w:val="48"/>
      <w:szCs w:val="48"/>
      <w:lang w:bidi="hi-IN"/>
    </w:rPr>
  </w:style>
  <w:style w:type="paragraph" w:styleId="Web">
    <w:name w:val="Normal (Web)"/>
    <w:basedOn w:val="a"/>
    <w:uiPriority w:val="99"/>
    <w:rsid w:val="00331AF4"/>
    <w:pPr>
      <w:widowControl/>
      <w:spacing w:before="100" w:beforeAutospacing="1" w:after="100" w:afterAutospacing="1"/>
    </w:pPr>
    <w:rPr>
      <w:rFonts w:ascii="Arial Unicode MS" w:eastAsia="Arial Unicode MS" w:hAnsi="Arial Unicode MS" w:cs="Arial Unicode MS"/>
      <w:kern w:val="0"/>
      <w:szCs w:val="24"/>
    </w:rPr>
  </w:style>
  <w:style w:type="character" w:styleId="a3">
    <w:name w:val="Hyperlink"/>
    <w:basedOn w:val="a0"/>
    <w:uiPriority w:val="99"/>
    <w:rsid w:val="00331AF4"/>
    <w:rPr>
      <w:rFonts w:cs="Times New Roman"/>
      <w:color w:val="0000FF"/>
      <w:u w:val="single"/>
    </w:rPr>
  </w:style>
  <w:style w:type="paragraph" w:styleId="a4">
    <w:name w:val="List Paragraph"/>
    <w:basedOn w:val="a"/>
    <w:uiPriority w:val="34"/>
    <w:qFormat/>
    <w:rsid w:val="006772F4"/>
    <w:pPr>
      <w:ind w:leftChars="200" w:left="480"/>
    </w:pPr>
  </w:style>
  <w:style w:type="character" w:styleId="a5">
    <w:name w:val="FollowedHyperlink"/>
    <w:basedOn w:val="a0"/>
    <w:uiPriority w:val="99"/>
    <w:semiHidden/>
    <w:unhideWhenUsed/>
    <w:rsid w:val="00010D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AF4"/>
    <w:pPr>
      <w:widowControl w:val="0"/>
    </w:pPr>
    <w:rPr>
      <w:rFonts w:ascii="Calibri" w:eastAsia="新細明體" w:hAnsi="Calibri" w:cs="Times New Roman"/>
    </w:rPr>
  </w:style>
  <w:style w:type="paragraph" w:styleId="1">
    <w:name w:val="heading 1"/>
    <w:basedOn w:val="a"/>
    <w:link w:val="10"/>
    <w:uiPriority w:val="99"/>
    <w:qFormat/>
    <w:rsid w:val="00331AF4"/>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331AF4"/>
    <w:rPr>
      <w:rFonts w:ascii="新細明體" w:eastAsia="新細明體" w:hAnsi="新細明體" w:cs="新細明體"/>
      <w:b/>
      <w:bCs/>
      <w:kern w:val="36"/>
      <w:sz w:val="48"/>
      <w:szCs w:val="48"/>
      <w:lang w:bidi="hi-IN"/>
    </w:rPr>
  </w:style>
  <w:style w:type="paragraph" w:styleId="Web">
    <w:name w:val="Normal (Web)"/>
    <w:basedOn w:val="a"/>
    <w:uiPriority w:val="99"/>
    <w:rsid w:val="00331AF4"/>
    <w:pPr>
      <w:widowControl/>
      <w:spacing w:before="100" w:beforeAutospacing="1" w:after="100" w:afterAutospacing="1"/>
    </w:pPr>
    <w:rPr>
      <w:rFonts w:ascii="Arial Unicode MS" w:eastAsia="Arial Unicode MS" w:hAnsi="Arial Unicode MS" w:cs="Arial Unicode MS"/>
      <w:kern w:val="0"/>
      <w:szCs w:val="24"/>
    </w:rPr>
  </w:style>
  <w:style w:type="character" w:styleId="a3">
    <w:name w:val="Hyperlink"/>
    <w:basedOn w:val="a0"/>
    <w:uiPriority w:val="99"/>
    <w:rsid w:val="00331AF4"/>
    <w:rPr>
      <w:rFonts w:cs="Times New Roman"/>
      <w:color w:val="0000FF"/>
      <w:u w:val="single"/>
    </w:rPr>
  </w:style>
  <w:style w:type="paragraph" w:styleId="a4">
    <w:name w:val="List Paragraph"/>
    <w:basedOn w:val="a"/>
    <w:uiPriority w:val="34"/>
    <w:qFormat/>
    <w:rsid w:val="006772F4"/>
    <w:pPr>
      <w:ind w:leftChars="200" w:left="480"/>
    </w:pPr>
  </w:style>
  <w:style w:type="character" w:styleId="a5">
    <w:name w:val="FollowedHyperlink"/>
    <w:basedOn w:val="a0"/>
    <w:uiPriority w:val="99"/>
    <w:semiHidden/>
    <w:unhideWhenUsed/>
    <w:rsid w:val="00010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da.gov.tw/mlms/H0001.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5BEF-AC7C-46A5-9327-B08E0A0F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yuchunchiu</dc:creator>
  <cp:lastModifiedBy>黃暐涵</cp:lastModifiedBy>
  <cp:revision>2</cp:revision>
  <cp:lastPrinted>2018-06-08T02:43:00Z</cp:lastPrinted>
  <dcterms:created xsi:type="dcterms:W3CDTF">2019-06-10T05:13:00Z</dcterms:created>
  <dcterms:modified xsi:type="dcterms:W3CDTF">2019-06-10T05:13:00Z</dcterms:modified>
</cp:coreProperties>
</file>